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AF1DF" w14:textId="1BA1242D" w:rsidR="00E77177" w:rsidRDefault="00DE0EE1" w:rsidP="00EE1543">
      <w:bookmarkStart w:id="0" w:name="_Hlk109905705"/>
      <w:bookmarkEnd w:id="0"/>
      <w:r>
        <w:rPr>
          <w:rFonts w:cstheme="minorHAnsi"/>
          <w:noProof/>
          <w:color w:val="EBEAE8" w:themeColor="background2"/>
        </w:rPr>
        <w:drawing>
          <wp:anchor distT="0" distB="0" distL="114300" distR="114300" simplePos="0" relativeHeight="251657215" behindDoc="1" locked="1" layoutInCell="1" allowOverlap="1" wp14:anchorId="0FF59CFB" wp14:editId="6368F34B">
            <wp:simplePos x="0" y="0"/>
            <wp:positionH relativeFrom="page">
              <wp:align>left</wp:align>
            </wp:positionH>
            <wp:positionV relativeFrom="page">
              <wp:align>top</wp:align>
            </wp:positionV>
            <wp:extent cx="7589622" cy="1069164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7589622" cy="10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1" layoutInCell="1" allowOverlap="1" wp14:anchorId="6CA78407" wp14:editId="2B08EEE1">
            <wp:simplePos x="0" y="0"/>
            <wp:positionH relativeFrom="page">
              <wp:align>center</wp:align>
            </wp:positionH>
            <wp:positionV relativeFrom="page">
              <wp:align>center</wp:align>
            </wp:positionV>
            <wp:extent cx="7559640" cy="10694160"/>
            <wp:effectExtent l="0" t="0" r="381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a:ext>
                      </a:extLst>
                    </a:blip>
                    <a:stretch>
                      <a:fillRect/>
                    </a:stretch>
                  </pic:blipFill>
                  <pic:spPr>
                    <a:xfrm>
                      <a:off x="0" y="0"/>
                      <a:ext cx="7559640" cy="10694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C5FDA5" wp14:editId="77696F2F">
            <wp:extent cx="1389421" cy="720000"/>
            <wp:effectExtent l="0" t="0" r="1270" b="4445"/>
            <wp:docPr id="4" name="Picture 4" descr="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T Government"/>
                    <pic:cNvPicPr/>
                  </pic:nvPicPr>
                  <pic:blipFill>
                    <a:blip r:embed="rId10" cstate="screen">
                      <a:extLst>
                        <a:ext uri="{28A0092B-C50C-407E-A947-70E740481C1C}">
                          <a14:useLocalDpi xmlns:a14="http://schemas.microsoft.com/office/drawing/2010/main"/>
                        </a:ext>
                      </a:extLst>
                    </a:blip>
                    <a:stretch>
                      <a:fillRect/>
                    </a:stretch>
                  </pic:blipFill>
                  <pic:spPr>
                    <a:xfrm>
                      <a:off x="0" y="0"/>
                      <a:ext cx="1389421" cy="720000"/>
                    </a:xfrm>
                    <a:prstGeom prst="rect">
                      <a:avLst/>
                    </a:prstGeom>
                  </pic:spPr>
                </pic:pic>
              </a:graphicData>
            </a:graphic>
          </wp:inline>
        </w:drawing>
      </w:r>
    </w:p>
    <w:p w14:paraId="33EBC61D" w14:textId="0FE72C6F" w:rsidR="00AF0899" w:rsidRPr="00080615" w:rsidRDefault="007454EC" w:rsidP="00DE0EE1">
      <w:pPr>
        <w:pStyle w:val="Title"/>
      </w:pPr>
      <w:r>
        <w:rPr>
          <w:b/>
          <w:bCs/>
          <w:noProof/>
        </w:rPr>
        <mc:AlternateContent>
          <mc:Choice Requires="wps">
            <w:drawing>
              <wp:anchor distT="0" distB="0" distL="114300" distR="114300" simplePos="0" relativeHeight="251787264" behindDoc="0" locked="0" layoutInCell="1" allowOverlap="1" wp14:anchorId="040E9E36" wp14:editId="0A77E4D0">
                <wp:simplePos x="0" y="0"/>
                <wp:positionH relativeFrom="column">
                  <wp:posOffset>737870</wp:posOffset>
                </wp:positionH>
                <wp:positionV relativeFrom="paragraph">
                  <wp:posOffset>1642745</wp:posOffset>
                </wp:positionV>
                <wp:extent cx="4762500" cy="704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762500" cy="704850"/>
                        </a:xfrm>
                        <a:prstGeom prst="rect">
                          <a:avLst/>
                        </a:prstGeom>
                        <a:noFill/>
                        <a:ln w="6350">
                          <a:noFill/>
                        </a:ln>
                      </wps:spPr>
                      <wps:txbx>
                        <w:txbxContent>
                          <w:p w14:paraId="3E093B9D" w14:textId="18D45DDC" w:rsidR="007454EC" w:rsidRPr="007454EC" w:rsidRDefault="007454EC">
                            <w:pPr>
                              <w:rPr>
                                <w:rFonts w:asciiTheme="majorHAnsi" w:hAnsiTheme="majorHAnsi" w:cstheme="majorHAnsi"/>
                                <w:b/>
                                <w:bCs/>
                                <w:color w:val="FFFFFF" w:themeColor="background1"/>
                                <w:sz w:val="24"/>
                                <w:szCs w:val="24"/>
                              </w:rPr>
                            </w:pPr>
                            <w:r w:rsidRPr="007454EC">
                              <w:rPr>
                                <w:rFonts w:asciiTheme="majorHAnsi" w:hAnsiTheme="majorHAnsi" w:cstheme="majorHAnsi"/>
                                <w:b/>
                                <w:bCs/>
                                <w:color w:val="FFFFFF" w:themeColor="background1"/>
                                <w:sz w:val="24"/>
                                <w:szCs w:val="24"/>
                              </w:rPr>
                              <w:t xml:space="preserve">Appendix C to the ACT Legal Assistance Sector Strategy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E9E36" id="_x0000_t202" coordsize="21600,21600" o:spt="202" path="m,l,21600r21600,l21600,xe">
                <v:stroke joinstyle="miter"/>
                <v:path gradientshapeok="t" o:connecttype="rect"/>
              </v:shapetype>
              <v:shape id="Text Box 3" o:spid="_x0000_s1026" type="#_x0000_t202" style="position:absolute;left:0;text-align:left;margin-left:58.1pt;margin-top:129.35pt;width:375pt;height:5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" filled="f" stroked="f" strokeweight=".5pt">
                <v:textbox>
                  <w:txbxContent>
                    <w:p w14:paraId="3E093B9D" w14:textId="18D45DDC" w:rsidR="007454EC" w:rsidRPr="007454EC" w:rsidRDefault="007454EC">
                      <w:pPr>
                        <w:rPr>
                          <w:rFonts w:asciiTheme="majorHAnsi" w:hAnsiTheme="majorHAnsi" w:cstheme="majorHAnsi"/>
                          <w:b/>
                          <w:bCs/>
                          <w:color w:val="FFFFFF" w:themeColor="background1"/>
                          <w:sz w:val="24"/>
                          <w:szCs w:val="24"/>
                        </w:rPr>
                      </w:pPr>
                      <w:r w:rsidRPr="007454EC">
                        <w:rPr>
                          <w:rFonts w:asciiTheme="majorHAnsi" w:hAnsiTheme="majorHAnsi" w:cstheme="majorHAnsi"/>
                          <w:b/>
                          <w:bCs/>
                          <w:color w:val="FFFFFF" w:themeColor="background1"/>
                          <w:sz w:val="24"/>
                          <w:szCs w:val="24"/>
                        </w:rPr>
                        <w:t xml:space="preserve">Appendix C to the ACT Legal Assistance Sector Strategy </w:t>
                      </w:r>
                    </w:p>
                  </w:txbxContent>
                </v:textbox>
              </v:shape>
            </w:pict>
          </mc:Fallback>
        </mc:AlternateContent>
      </w:r>
      <w:sdt>
        <w:sdtPr>
          <w:alias w:val="Title"/>
          <w:tag w:val=""/>
          <w:id w:val="1447116500"/>
          <w:placeholder>
            <w:docPart w:val="334D8989B10B4E928D4A06E5BDA5E2C1"/>
          </w:placeholder>
          <w:dataBinding w:prefixMappings="xmlns:ns0='http://purl.org/dc/elements/1.1/' xmlns:ns1='http://schemas.openxmlformats.org/package/2006/metadata/core-properties' " w:xpath="/ns1:coreProperties[1]/ns0:title[1]" w:storeItemID="{6C3C8BC8-F283-45AE-878A-BAB7291924A1}"/>
          <w:text/>
        </w:sdtPr>
        <w:sdtContent>
          <w:r w:rsidR="00C2076F">
            <w:t>ACT Legal Assistance Action Plan 2023</w:t>
          </w:r>
          <w:r w:rsidR="00C2076F">
            <w:rPr>
              <w:rFonts w:ascii="Cambria Math" w:hAnsi="Cambria Math" w:cs="Cambria Math"/>
            </w:rPr>
            <w:t>‑</w:t>
          </w:r>
          <w:r w:rsidR="00C2076F">
            <w:t>2025</w:t>
          </w:r>
        </w:sdtContent>
      </w:sdt>
    </w:p>
    <w:p w14:paraId="4130390B" w14:textId="23230CB1" w:rsidR="00DE0EE1" w:rsidRPr="00DE0EE1" w:rsidRDefault="00DE0EE1" w:rsidP="00AC7745">
      <w:pPr>
        <w:spacing w:before="7440"/>
        <w:ind w:left="1247"/>
        <w:rPr>
          <w:b/>
          <w:bCs/>
          <w:color w:val="FFFFFF" w:themeColor="background1"/>
        </w:rPr>
      </w:pPr>
      <w:r w:rsidRPr="00DE0EE1">
        <w:rPr>
          <w:b/>
          <w:bCs/>
          <w:color w:val="FFFFFF" w:themeColor="background1"/>
        </w:rPr>
        <w:t>In collaboration with</w:t>
      </w:r>
    </w:p>
    <w:p w14:paraId="6650F1F9" w14:textId="6DDE43FE" w:rsidR="00DE0EE1" w:rsidRDefault="00DE0EE1" w:rsidP="00644A3A">
      <w:pPr>
        <w:ind w:left="1247"/>
      </w:pPr>
      <w:bookmarkStart w:id="1" w:name="_Hlk104632585"/>
      <w:r>
        <w:rPr>
          <w:noProof/>
        </w:rPr>
        <w:drawing>
          <wp:inline distT="0" distB="0" distL="0" distR="0" wp14:anchorId="7A59AE6A" wp14:editId="0EFC2306">
            <wp:extent cx="1591487" cy="432000"/>
            <wp:effectExtent l="0" t="0" r="8890" b="6350"/>
            <wp:docPr id="6" name="Picture 6" descr="Legal Aid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gal Aid ACT"/>
                    <pic:cNvPicPr/>
                  </pic:nvPicPr>
                  <pic:blipFill>
                    <a:blip r:embed="rId11" cstate="screen">
                      <a:extLst>
                        <a:ext uri="{28A0092B-C50C-407E-A947-70E740481C1C}">
                          <a14:useLocalDpi xmlns:a14="http://schemas.microsoft.com/office/drawing/2010/main"/>
                        </a:ext>
                      </a:extLst>
                    </a:blip>
                    <a:stretch>
                      <a:fillRect/>
                    </a:stretch>
                  </pic:blipFill>
                  <pic:spPr>
                    <a:xfrm>
                      <a:off x="0" y="0"/>
                      <a:ext cx="1591487" cy="432000"/>
                    </a:xfrm>
                    <a:prstGeom prst="rect">
                      <a:avLst/>
                    </a:prstGeom>
                  </pic:spPr>
                </pic:pic>
              </a:graphicData>
            </a:graphic>
          </wp:inline>
        </w:drawing>
      </w:r>
      <w:r w:rsidR="00644A3A">
        <w:t> </w:t>
      </w:r>
      <w:r w:rsidR="00644A3A">
        <w:rPr>
          <w:noProof/>
        </w:rPr>
        <w:drawing>
          <wp:inline distT="0" distB="0" distL="0" distR="0" wp14:anchorId="26233406" wp14:editId="53DF7320">
            <wp:extent cx="1299469" cy="432000"/>
            <wp:effectExtent l="0" t="0" r="0" b="6350"/>
            <wp:docPr id="7" name="Picture 7" descr="Environmental Defender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vironmental Defenders Office"/>
                    <pic:cNvPicPr/>
                  </pic:nvPicPr>
                  <pic:blipFill>
                    <a:blip r:embed="rId12" cstate="screen">
                      <a:extLst>
                        <a:ext uri="{28A0092B-C50C-407E-A947-70E740481C1C}">
                          <a14:useLocalDpi xmlns:a14="http://schemas.microsoft.com/office/drawing/2010/main"/>
                        </a:ext>
                      </a:extLst>
                    </a:blip>
                    <a:stretch>
                      <a:fillRect/>
                    </a:stretch>
                  </pic:blipFill>
                  <pic:spPr>
                    <a:xfrm>
                      <a:off x="0" y="0"/>
                      <a:ext cx="1299469" cy="432000"/>
                    </a:xfrm>
                    <a:prstGeom prst="rect">
                      <a:avLst/>
                    </a:prstGeom>
                  </pic:spPr>
                </pic:pic>
              </a:graphicData>
            </a:graphic>
          </wp:inline>
        </w:drawing>
      </w:r>
      <w:r w:rsidR="00644A3A">
        <w:t> </w:t>
      </w:r>
      <w:r w:rsidR="00644A3A">
        <w:rPr>
          <w:noProof/>
        </w:rPr>
        <w:drawing>
          <wp:inline distT="0" distB="0" distL="0" distR="0" wp14:anchorId="02E35246" wp14:editId="3E975AF2">
            <wp:extent cx="763776" cy="432000"/>
            <wp:effectExtent l="0" t="0" r="0" b="6350"/>
            <wp:docPr id="8" name="Picture 8" descr="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re"/>
                    <pic:cNvPicPr/>
                  </pic:nvPicPr>
                  <pic:blipFill>
                    <a:blip r:embed="rId13" cstate="screen">
                      <a:extLst>
                        <a:ext uri="{28A0092B-C50C-407E-A947-70E740481C1C}">
                          <a14:useLocalDpi xmlns:a14="http://schemas.microsoft.com/office/drawing/2010/main"/>
                        </a:ext>
                      </a:extLst>
                    </a:blip>
                    <a:stretch>
                      <a:fillRect/>
                    </a:stretch>
                  </pic:blipFill>
                  <pic:spPr>
                    <a:xfrm>
                      <a:off x="0" y="0"/>
                      <a:ext cx="763776" cy="432000"/>
                    </a:xfrm>
                    <a:prstGeom prst="rect">
                      <a:avLst/>
                    </a:prstGeom>
                  </pic:spPr>
                </pic:pic>
              </a:graphicData>
            </a:graphic>
          </wp:inline>
        </w:drawing>
      </w:r>
    </w:p>
    <w:p w14:paraId="094A2022" w14:textId="71AB6F05" w:rsidR="00AF0899" w:rsidRDefault="00644A3A" w:rsidP="00644A3A">
      <w:pPr>
        <w:ind w:left="1247"/>
      </w:pPr>
      <w:r>
        <w:rPr>
          <w:noProof/>
        </w:rPr>
        <w:drawing>
          <wp:inline distT="0" distB="0" distL="0" distR="0" wp14:anchorId="354D9D6E" wp14:editId="33743D53">
            <wp:extent cx="1251072" cy="432000"/>
            <wp:effectExtent l="0" t="0" r="6350" b="6350"/>
            <wp:docPr id="9" name="Picture 9" descr="Women's Legal Centr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men's Legal Centre ACT"/>
                    <pic:cNvPicPr/>
                  </pic:nvPicPr>
                  <pic:blipFill>
                    <a:blip r:embed="rId14" cstate="screen">
                      <a:extLst>
                        <a:ext uri="{28A0092B-C50C-407E-A947-70E740481C1C}">
                          <a14:useLocalDpi xmlns:a14="http://schemas.microsoft.com/office/drawing/2010/main"/>
                        </a:ext>
                      </a:extLst>
                    </a:blip>
                    <a:stretch>
                      <a:fillRect/>
                    </a:stretch>
                  </pic:blipFill>
                  <pic:spPr>
                    <a:xfrm>
                      <a:off x="0" y="0"/>
                      <a:ext cx="1251072" cy="432000"/>
                    </a:xfrm>
                    <a:prstGeom prst="rect">
                      <a:avLst/>
                    </a:prstGeom>
                  </pic:spPr>
                </pic:pic>
              </a:graphicData>
            </a:graphic>
          </wp:inline>
        </w:drawing>
      </w:r>
      <w:r>
        <w:t> </w:t>
      </w:r>
      <w:r>
        <w:rPr>
          <w:noProof/>
        </w:rPr>
        <w:drawing>
          <wp:inline distT="0" distB="0" distL="0" distR="0" wp14:anchorId="15317F5A" wp14:editId="2542F6BD">
            <wp:extent cx="1358222" cy="432000"/>
            <wp:effectExtent l="0" t="0" r="0" b="6350"/>
            <wp:docPr id="10" name="Picture 10" descr="Aboriginal Legal Service NSW/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boriginal Legal Service NSW/ACT"/>
                    <pic:cNvPicPr/>
                  </pic:nvPicPr>
                  <pic:blipFill>
                    <a:blip r:embed="rId15" cstate="screen">
                      <a:extLst>
                        <a:ext uri="{28A0092B-C50C-407E-A947-70E740481C1C}">
                          <a14:useLocalDpi xmlns:a14="http://schemas.microsoft.com/office/drawing/2010/main"/>
                        </a:ext>
                      </a:extLst>
                    </a:blip>
                    <a:stretch>
                      <a:fillRect/>
                    </a:stretch>
                  </pic:blipFill>
                  <pic:spPr>
                    <a:xfrm>
                      <a:off x="0" y="0"/>
                      <a:ext cx="1358222" cy="432000"/>
                    </a:xfrm>
                    <a:prstGeom prst="rect">
                      <a:avLst/>
                    </a:prstGeom>
                  </pic:spPr>
                </pic:pic>
              </a:graphicData>
            </a:graphic>
          </wp:inline>
        </w:drawing>
      </w:r>
      <w:r>
        <w:t> </w:t>
      </w:r>
      <w:r>
        <w:rPr>
          <w:noProof/>
        </w:rPr>
        <w:drawing>
          <wp:inline distT="0" distB="0" distL="0" distR="0" wp14:anchorId="477BC377" wp14:editId="3D76F12C">
            <wp:extent cx="1247616" cy="432000"/>
            <wp:effectExtent l="0" t="0" r="0" b="6350"/>
            <wp:docPr id="11" name="Picture 11" descr="Canberra Community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nberra Community Law"/>
                    <pic:cNvPicPr/>
                  </pic:nvPicPr>
                  <pic:blipFill>
                    <a:blip r:embed="rId16" cstate="screen">
                      <a:extLst>
                        <a:ext uri="{28A0092B-C50C-407E-A947-70E740481C1C}">
                          <a14:useLocalDpi xmlns:a14="http://schemas.microsoft.com/office/drawing/2010/main"/>
                        </a:ext>
                      </a:extLst>
                    </a:blip>
                    <a:stretch>
                      <a:fillRect/>
                    </a:stretch>
                  </pic:blipFill>
                  <pic:spPr>
                    <a:xfrm>
                      <a:off x="0" y="0"/>
                      <a:ext cx="1247616" cy="432000"/>
                    </a:xfrm>
                    <a:prstGeom prst="rect">
                      <a:avLst/>
                    </a:prstGeom>
                  </pic:spPr>
                </pic:pic>
              </a:graphicData>
            </a:graphic>
          </wp:inline>
        </w:drawing>
      </w:r>
      <w:bookmarkEnd w:id="1"/>
      <w:r w:rsidR="00AF0899">
        <w:br w:type="page"/>
      </w:r>
    </w:p>
    <w:p w14:paraId="593F63CA" w14:textId="11F9BFC0" w:rsidR="000703BC" w:rsidRDefault="000703BC" w:rsidP="00AF0899">
      <w:pPr>
        <w:sectPr w:rsidR="000703BC" w:rsidSect="00665164">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134" w:left="1418" w:header="567" w:footer="567" w:gutter="0"/>
          <w:cols w:space="708"/>
          <w:titlePg/>
          <w:docGrid w:linePitch="360"/>
          <w15:footnoteColumns w:val="1"/>
        </w:sectPr>
      </w:pPr>
    </w:p>
    <w:p w14:paraId="61F47BCE" w14:textId="2E628B1C" w:rsidR="00551F39" w:rsidRPr="00551F39" w:rsidRDefault="000270F0" w:rsidP="00551F39">
      <w:pPr>
        <w:pStyle w:val="Heading1"/>
      </w:pPr>
      <w:r>
        <w:lastRenderedPageBreak/>
        <w:t xml:space="preserve">Legal Assistance Action Plan 2023-2025 </w:t>
      </w:r>
    </w:p>
    <w:p w14:paraId="6C3FABE8" w14:textId="751910DE" w:rsidR="000270F0" w:rsidRDefault="000270F0" w:rsidP="000270F0">
      <w:pPr>
        <w:rPr>
          <w:sz w:val="24"/>
          <w:szCs w:val="24"/>
        </w:rPr>
      </w:pPr>
      <w:r w:rsidRPr="000270F0">
        <w:rPr>
          <w:sz w:val="24"/>
          <w:szCs w:val="24"/>
        </w:rPr>
        <w:t xml:space="preserve">The Legal Assistance Action Plan (the Action Plan) 2023-25 sits under the ACT Legal Assistance Strategy (the Strategy) and aims to provide an implementation plan for the Strategy. </w:t>
      </w:r>
      <w:r>
        <w:rPr>
          <w:sz w:val="24"/>
          <w:szCs w:val="24"/>
        </w:rPr>
        <w:t>T</w:t>
      </w:r>
      <w:r w:rsidRPr="000270F0">
        <w:rPr>
          <w:sz w:val="24"/>
          <w:szCs w:val="24"/>
        </w:rPr>
        <w:t>he Action Plan will enable the ACT Government and the ACT legal sector (the sector) to work toward strengthening sector capacity and sustainability, with a greater focus on wellbeing and access to justice for vulnerable people.</w:t>
      </w:r>
    </w:p>
    <w:p w14:paraId="1C4CEB64" w14:textId="7A8E11C8" w:rsidR="004D2CFA" w:rsidRPr="00EA5F40" w:rsidRDefault="004D2CFA" w:rsidP="004D2CFA">
      <w:pPr>
        <w:rPr>
          <w:sz w:val="24"/>
          <w:szCs w:val="24"/>
        </w:rPr>
      </w:pPr>
      <w:r w:rsidRPr="00EA5F40">
        <w:rPr>
          <w:sz w:val="24"/>
          <w:szCs w:val="24"/>
        </w:rPr>
        <w:t xml:space="preserve">The Sector is committed to being responsive to community needs. For this reason, if there are significant changes in the </w:t>
      </w:r>
      <w:r w:rsidR="003C522E">
        <w:rPr>
          <w:sz w:val="24"/>
          <w:szCs w:val="24"/>
        </w:rPr>
        <w:t>sector landscape</w:t>
      </w:r>
      <w:r w:rsidR="003C522E" w:rsidRPr="00EA5F40">
        <w:rPr>
          <w:sz w:val="24"/>
          <w:szCs w:val="24"/>
        </w:rPr>
        <w:t xml:space="preserve"> </w:t>
      </w:r>
      <w:r w:rsidRPr="00EA5F40">
        <w:rPr>
          <w:sz w:val="24"/>
          <w:szCs w:val="24"/>
        </w:rPr>
        <w:t>in this Strategy period, there may be a need for the Sector to adjust its initiatives and/or the implementation planning, whil</w:t>
      </w:r>
      <w:r w:rsidR="005D3F4F">
        <w:rPr>
          <w:sz w:val="24"/>
          <w:szCs w:val="24"/>
        </w:rPr>
        <w:t>e</w:t>
      </w:r>
      <w:r w:rsidRPr="00EA5F40">
        <w:rPr>
          <w:sz w:val="24"/>
          <w:szCs w:val="24"/>
        </w:rPr>
        <w:t xml:space="preserve"> maintaining strong alignment to the Sector’s vision, priority outcomes and strategic directions. Any adjustments would be considered in collaboration across the Sector, and with the relevant approvals under the NLAP.</w:t>
      </w:r>
    </w:p>
    <w:p w14:paraId="3BBE53A8" w14:textId="5514CF52" w:rsidR="004D2CFA" w:rsidRDefault="004D2CFA" w:rsidP="000270F0">
      <w:pPr>
        <w:rPr>
          <w:sz w:val="24"/>
          <w:szCs w:val="24"/>
        </w:rPr>
        <w:sectPr w:rsidR="004D2CFA" w:rsidSect="00AE4692">
          <w:headerReference w:type="first" r:id="rId23"/>
          <w:type w:val="continuous"/>
          <w:pgSz w:w="11906" w:h="16838" w:code="9"/>
          <w:pgMar w:top="1418" w:right="1418" w:bottom="1134" w:left="1418" w:header="567" w:footer="567" w:gutter="0"/>
          <w:cols w:space="454"/>
          <w:titlePg/>
          <w:docGrid w:linePitch="360"/>
          <w15:footnoteColumns w:val="1"/>
        </w:sectPr>
      </w:pPr>
    </w:p>
    <w:p w14:paraId="2C9F60E6" w14:textId="77777777" w:rsidR="00B44C78" w:rsidRDefault="00B44C78" w:rsidP="000270F0">
      <w:pPr>
        <w:rPr>
          <w:sz w:val="24"/>
          <w:szCs w:val="24"/>
        </w:rPr>
      </w:pPr>
    </w:p>
    <w:p w14:paraId="29A4281D" w14:textId="559B88F7" w:rsidR="001D0742" w:rsidRPr="007C4071" w:rsidRDefault="008A3C24" w:rsidP="001D0742">
      <w:pPr>
        <w:rPr>
          <w:sz w:val="24"/>
          <w:szCs w:val="24"/>
        </w:rPr>
        <w:sectPr w:rsidR="001D0742" w:rsidRPr="007C4071" w:rsidSect="00665164">
          <w:type w:val="continuous"/>
          <w:pgSz w:w="11906" w:h="16838" w:code="9"/>
          <w:pgMar w:top="1418" w:right="1418" w:bottom="1134" w:left="1418" w:header="567" w:footer="567" w:gutter="0"/>
          <w:cols w:num="2" w:space="454"/>
          <w:titlePg/>
          <w:docGrid w:linePitch="360"/>
          <w15:footnoteColumns w:val="1"/>
        </w:sectPr>
      </w:pPr>
      <w:r>
        <w:rPr>
          <w:noProof/>
        </w:rPr>
        <w:drawing>
          <wp:inline distT="0" distB="0" distL="0" distR="0" wp14:anchorId="75E1FAB8" wp14:editId="7DA58F56">
            <wp:extent cx="5828306" cy="3496984"/>
            <wp:effectExtent l="0" t="0" r="1270" b="825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Lst>
                    </a:blip>
                    <a:stretch>
                      <a:fillRect/>
                    </a:stretch>
                  </pic:blipFill>
                  <pic:spPr>
                    <a:xfrm>
                      <a:off x="0" y="0"/>
                      <a:ext cx="5840118" cy="3504071"/>
                    </a:xfrm>
                    <a:prstGeom prst="snip1Rect">
                      <a:avLst/>
                    </a:prstGeom>
                  </pic:spPr>
                </pic:pic>
              </a:graphicData>
            </a:graphic>
          </wp:inline>
        </w:drawing>
      </w:r>
    </w:p>
    <w:p w14:paraId="4BDEBF98" w14:textId="5F777640" w:rsidR="002D5F19" w:rsidRPr="002D5F19" w:rsidRDefault="007C4071" w:rsidP="007C4071">
      <w:pPr>
        <w:pStyle w:val="Heading1"/>
        <w:spacing w:after="360"/>
      </w:pPr>
      <w:r>
        <w:lastRenderedPageBreak/>
        <w:t>L</w:t>
      </w:r>
      <w:r w:rsidR="00C41BDE">
        <w:t>egal Ass</w:t>
      </w:r>
      <w:r w:rsidR="0060477B">
        <w:t xml:space="preserve">istance Sector </w:t>
      </w:r>
      <w:r w:rsidR="00C2076F">
        <w:t>Partner Organisations</w:t>
      </w:r>
    </w:p>
    <w:p w14:paraId="30681F6B" w14:textId="77777777" w:rsidR="00765787" w:rsidRDefault="00765787" w:rsidP="002D5F19">
      <w:pPr>
        <w:pStyle w:val="Heading2"/>
        <w:sectPr w:rsidR="00765787" w:rsidSect="00665164">
          <w:headerReference w:type="first" r:id="rId25"/>
          <w:pgSz w:w="11906" w:h="16838" w:code="9"/>
          <w:pgMar w:top="1418" w:right="1418" w:bottom="1134" w:left="1418" w:header="567" w:footer="567" w:gutter="0"/>
          <w:cols w:space="708"/>
          <w:titlePg/>
          <w:docGrid w:linePitch="360"/>
          <w15:footnoteColumns w:val="1"/>
        </w:sectPr>
      </w:pPr>
    </w:p>
    <w:p w14:paraId="7A458376" w14:textId="00E0DE4A" w:rsidR="00AC6BD5" w:rsidRDefault="0060477B" w:rsidP="00AC6BD5">
      <w:pPr>
        <w:rPr>
          <w:sz w:val="24"/>
          <w:szCs w:val="24"/>
        </w:rPr>
      </w:pPr>
      <w:r w:rsidRPr="00AC6BD5">
        <w:rPr>
          <w:sz w:val="24"/>
          <w:szCs w:val="24"/>
        </w:rPr>
        <w:t>The key audience for this work is the organisations which make up the ACT Legal Assistance sector (the Partner organisations), the ACT Justice and Community Safety Directorate</w:t>
      </w:r>
      <w:r w:rsidR="00C2076F">
        <w:rPr>
          <w:sz w:val="24"/>
          <w:szCs w:val="24"/>
        </w:rPr>
        <w:t xml:space="preserve"> (JACS)</w:t>
      </w:r>
      <w:r w:rsidR="003C522E" w:rsidRPr="00AC6BD5">
        <w:rPr>
          <w:sz w:val="24"/>
          <w:szCs w:val="24"/>
        </w:rPr>
        <w:t xml:space="preserve"> and the ACT Attorney-General </w:t>
      </w:r>
      <w:r w:rsidRPr="00AC6BD5">
        <w:rPr>
          <w:sz w:val="24"/>
          <w:szCs w:val="24"/>
        </w:rPr>
        <w:t>(together, the Sector)</w:t>
      </w:r>
      <w:r w:rsidR="003C522E" w:rsidRPr="00AC6BD5">
        <w:rPr>
          <w:sz w:val="24"/>
          <w:szCs w:val="24"/>
        </w:rPr>
        <w:t xml:space="preserve"> and</w:t>
      </w:r>
      <w:r w:rsidR="00E24635" w:rsidRPr="00AC6BD5">
        <w:rPr>
          <w:sz w:val="24"/>
          <w:szCs w:val="24"/>
        </w:rPr>
        <w:t xml:space="preserve"> broader justice stakeholders</w:t>
      </w:r>
      <w:r w:rsidR="003C522E" w:rsidRPr="00AC6BD5">
        <w:rPr>
          <w:sz w:val="24"/>
          <w:szCs w:val="24"/>
        </w:rPr>
        <w:t xml:space="preserve">, such as </w:t>
      </w:r>
      <w:r w:rsidR="00E24635" w:rsidRPr="00AC6BD5">
        <w:rPr>
          <w:sz w:val="24"/>
          <w:szCs w:val="24"/>
        </w:rPr>
        <w:t>the ACT Bar Association and ACT Law Society,</w:t>
      </w:r>
      <w:r w:rsidR="00A16663" w:rsidRPr="00AC6BD5">
        <w:rPr>
          <w:sz w:val="24"/>
          <w:szCs w:val="24"/>
        </w:rPr>
        <w:t xml:space="preserve"> ACT Courts and Tribunal</w:t>
      </w:r>
      <w:r w:rsidRPr="00AC6BD5">
        <w:rPr>
          <w:sz w:val="24"/>
          <w:szCs w:val="24"/>
        </w:rPr>
        <w:t xml:space="preserve"> and </w:t>
      </w:r>
      <w:r w:rsidR="003C522E" w:rsidRPr="00AC6BD5">
        <w:rPr>
          <w:sz w:val="24"/>
          <w:szCs w:val="24"/>
        </w:rPr>
        <w:t xml:space="preserve">the Commonwealth Attorney-General’s Department. </w:t>
      </w:r>
    </w:p>
    <w:p w14:paraId="1746F11A" w14:textId="1C87BB73" w:rsidR="00AC6BD5" w:rsidRPr="00AC6BD5" w:rsidRDefault="00AC6BD5" w:rsidP="00AC6BD5">
      <w:pPr>
        <w:rPr>
          <w:sz w:val="24"/>
          <w:szCs w:val="24"/>
        </w:rPr>
      </w:pPr>
      <w:r w:rsidRPr="00AC6BD5">
        <w:rPr>
          <w:sz w:val="24"/>
          <w:szCs w:val="24"/>
        </w:rPr>
        <w:t xml:space="preserve">The Partner organisations play a significant role in delivering legal assistance to the people and communities in the ACT, particularly to those experiencing disadvantage. </w:t>
      </w:r>
      <w:r w:rsidR="00E33857">
        <w:rPr>
          <w:sz w:val="24"/>
          <w:szCs w:val="24"/>
        </w:rPr>
        <w:t xml:space="preserve">There are four community legal centres in the ACT, one Legal Aid Commission and one Aboriginal </w:t>
      </w:r>
      <w:r w:rsidR="00C2076F">
        <w:rPr>
          <w:sz w:val="24"/>
          <w:szCs w:val="24"/>
        </w:rPr>
        <w:t xml:space="preserve">and Torres Strait Islander </w:t>
      </w:r>
      <w:r w:rsidR="00E33857">
        <w:rPr>
          <w:sz w:val="24"/>
          <w:szCs w:val="24"/>
        </w:rPr>
        <w:t xml:space="preserve">Legal Service. </w:t>
      </w:r>
      <w:r>
        <w:rPr>
          <w:sz w:val="24"/>
          <w:szCs w:val="24"/>
        </w:rPr>
        <w:t>The Partner organisations and other key</w:t>
      </w:r>
      <w:r w:rsidR="00372B95">
        <w:rPr>
          <w:sz w:val="24"/>
          <w:szCs w:val="24"/>
        </w:rPr>
        <w:t xml:space="preserve"> </w:t>
      </w:r>
      <w:r>
        <w:rPr>
          <w:sz w:val="24"/>
          <w:szCs w:val="24"/>
        </w:rPr>
        <w:t xml:space="preserve">stakeholders will play a critical role in delivering the initiatives of the Action Plan. They are:  </w:t>
      </w:r>
    </w:p>
    <w:p w14:paraId="38C5BBF1" w14:textId="4CAC01A2" w:rsidR="0060477B" w:rsidRPr="00AC6BD5" w:rsidRDefault="00AC6BD5" w:rsidP="0060477B">
      <w:pPr>
        <w:rPr>
          <w:b/>
          <w:bCs/>
          <w:sz w:val="24"/>
          <w:szCs w:val="24"/>
        </w:rPr>
      </w:pPr>
      <w:r w:rsidRPr="00AC6BD5">
        <w:rPr>
          <w:b/>
          <w:bCs/>
          <w:sz w:val="24"/>
          <w:szCs w:val="24"/>
        </w:rPr>
        <w:t xml:space="preserve">Table 1: Legal Assistance Sector Partner Organisations </w:t>
      </w:r>
    </w:p>
    <w:tbl>
      <w:tblPr>
        <w:tblStyle w:val="GridTable4-Accent1"/>
        <w:tblpPr w:leftFromText="180" w:rightFromText="180" w:vertAnchor="text" w:horzAnchor="margin" w:tblpY="35"/>
        <w:tblW w:w="0" w:type="auto"/>
        <w:tblLook w:val="04A0" w:firstRow="1" w:lastRow="0" w:firstColumn="1" w:lastColumn="0" w:noHBand="0" w:noVBand="1"/>
      </w:tblPr>
      <w:tblGrid>
        <w:gridCol w:w="2736"/>
        <w:gridCol w:w="6324"/>
      </w:tblGrid>
      <w:tr w:rsidR="00AC6BD5" w14:paraId="0677257E" w14:textId="77777777" w:rsidTr="00B51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CB096C" w14:textId="77777777" w:rsidR="00AC6BD5" w:rsidRPr="003F2D96" w:rsidRDefault="00AC6BD5" w:rsidP="00AC6BD5">
            <w:pPr>
              <w:pStyle w:val="Heading2"/>
              <w:outlineLvl w:val="1"/>
              <w:rPr>
                <w:rFonts w:asciiTheme="minorHAnsi" w:hAnsiTheme="minorHAnsi" w:cstheme="minorHAnsi"/>
                <w:b/>
                <w:bCs w:val="0"/>
                <w:color w:val="FFFFFF" w:themeColor="background1"/>
                <w:sz w:val="28"/>
                <w:szCs w:val="28"/>
              </w:rPr>
            </w:pPr>
            <w:r w:rsidRPr="003F2D96">
              <w:rPr>
                <w:rFonts w:asciiTheme="minorHAnsi" w:hAnsiTheme="minorHAnsi" w:cstheme="minorHAnsi"/>
                <w:b/>
                <w:bCs w:val="0"/>
                <w:color w:val="FFFFFF" w:themeColor="background1"/>
                <w:sz w:val="28"/>
                <w:szCs w:val="28"/>
              </w:rPr>
              <w:t>Partner organisation</w:t>
            </w:r>
          </w:p>
        </w:tc>
        <w:tc>
          <w:tcPr>
            <w:tcW w:w="7080" w:type="dxa"/>
          </w:tcPr>
          <w:p w14:paraId="06354144" w14:textId="77777777" w:rsidR="00AC6BD5" w:rsidRPr="003F2D96" w:rsidRDefault="00AC6BD5" w:rsidP="00AC6BD5">
            <w:pPr>
              <w:pStyle w:val="Heading2"/>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8"/>
                <w:szCs w:val="28"/>
              </w:rPr>
            </w:pPr>
          </w:p>
          <w:p w14:paraId="441576B0" w14:textId="77777777" w:rsidR="00AC6BD5" w:rsidRPr="003F2D96" w:rsidRDefault="00AC6BD5" w:rsidP="00AC6BD5">
            <w:pPr>
              <w:pStyle w:val="Heading2"/>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28"/>
                <w:szCs w:val="28"/>
              </w:rPr>
            </w:pPr>
            <w:r w:rsidRPr="003F2D96">
              <w:rPr>
                <w:rFonts w:asciiTheme="minorHAnsi" w:hAnsiTheme="minorHAnsi" w:cstheme="minorHAnsi"/>
                <w:b/>
                <w:bCs w:val="0"/>
                <w:color w:val="FFFFFF" w:themeColor="background1"/>
                <w:sz w:val="28"/>
                <w:szCs w:val="28"/>
              </w:rPr>
              <w:t xml:space="preserve">Role in the sector </w:t>
            </w:r>
          </w:p>
        </w:tc>
      </w:tr>
      <w:tr w:rsidR="00AC6BD5" w14:paraId="1379BDB1" w14:textId="77777777" w:rsidTr="00B51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E6074D" w14:textId="77777777" w:rsidR="00AC6BD5" w:rsidRPr="00E57B62" w:rsidRDefault="00AC6BD5" w:rsidP="00AC6BD5">
            <w:pPr>
              <w:pStyle w:val="Heading2"/>
              <w:outlineLvl w:val="1"/>
              <w:rPr>
                <w:sz w:val="28"/>
                <w:szCs w:val="28"/>
              </w:rPr>
            </w:pPr>
            <w:r w:rsidRPr="003F2D96">
              <w:rPr>
                <w:rFonts w:asciiTheme="minorHAnsi" w:hAnsiTheme="minorHAnsi" w:cstheme="minorHAnsi"/>
                <w:noProof/>
              </w:rPr>
              <w:drawing>
                <wp:anchor distT="0" distB="0" distL="114300" distR="114300" simplePos="0" relativeHeight="251767808" behindDoc="0" locked="0" layoutInCell="1" allowOverlap="1" wp14:anchorId="66A36524" wp14:editId="4F1BDCE8">
                  <wp:simplePos x="0" y="0"/>
                  <wp:positionH relativeFrom="column">
                    <wp:posOffset>-44323</wp:posOffset>
                  </wp:positionH>
                  <wp:positionV relativeFrom="paragraph">
                    <wp:posOffset>507518</wp:posOffset>
                  </wp:positionV>
                  <wp:extent cx="1600200" cy="434340"/>
                  <wp:effectExtent l="0" t="0" r="0" b="3810"/>
                  <wp:wrapSquare wrapText="bothSides"/>
                  <wp:docPr id="92" name="Picture 92" descr="Legal Aid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gal Aid ACT"/>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1600200" cy="43434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L</w:t>
            </w:r>
            <w:r w:rsidRPr="003F2D96">
              <w:rPr>
                <w:sz w:val="28"/>
                <w:szCs w:val="28"/>
              </w:rPr>
              <w:t>egal Aid ACT</w:t>
            </w:r>
          </w:p>
        </w:tc>
        <w:tc>
          <w:tcPr>
            <w:tcW w:w="7080" w:type="dxa"/>
          </w:tcPr>
          <w:p w14:paraId="4AB2D51C" w14:textId="44B029B1" w:rsidR="00AC6BD5" w:rsidRDefault="00B5115A" w:rsidP="00AC6BD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Legal Aid Commission (Commission) helps people who live in the ACT or who are involved in proceedings in ACT courts and tribunals, and who </w:t>
            </w:r>
            <w:proofErr w:type="gramStart"/>
            <w:r>
              <w:rPr>
                <w:rFonts w:cstheme="minorHAnsi"/>
              </w:rPr>
              <w:t>are in need of</w:t>
            </w:r>
            <w:proofErr w:type="gramEnd"/>
            <w:r>
              <w:rPr>
                <w:rFonts w:cstheme="minorHAnsi"/>
              </w:rPr>
              <w:t xml:space="preserve"> legal advice or assistance but who are unable to access private legal services. The Commission’s clients are disadvantaged relative to the general population, often </w:t>
            </w:r>
            <w:proofErr w:type="gramStart"/>
            <w:r>
              <w:rPr>
                <w:rFonts w:cstheme="minorHAnsi"/>
              </w:rPr>
              <w:t>as a result of</w:t>
            </w:r>
            <w:proofErr w:type="gramEnd"/>
            <w:r>
              <w:rPr>
                <w:rFonts w:cstheme="minorHAnsi"/>
              </w:rPr>
              <w:t xml:space="preserve"> disability, illness, youth, old age, homelessness, language and cultural barriers, or financial difficulties. </w:t>
            </w:r>
          </w:p>
          <w:p w14:paraId="7D50D8FE" w14:textId="77777777" w:rsidR="00AC6BD5" w:rsidRDefault="00B5115A" w:rsidP="00B5115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Commission seeks to improve vulnerable and disadvantaged people’s access to the justice system by providing a range of legal services through in-house legal and paralegal staff, and lawyers in private practice. The Commission’s services are wide-ranging and include the provision of: </w:t>
            </w:r>
          </w:p>
          <w:p w14:paraId="03FDAFE8" w14:textId="77777777" w:rsidR="00B5115A" w:rsidRDefault="00B5115A" w:rsidP="00B5115A">
            <w:pPr>
              <w:pStyle w:val="ListParagraph"/>
              <w:numPr>
                <w:ilvl w:val="0"/>
                <w:numId w:val="30"/>
              </w:numPr>
              <w:ind w:left="41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Information and referral services </w:t>
            </w:r>
          </w:p>
          <w:p w14:paraId="00291792" w14:textId="77777777" w:rsidR="00B5115A" w:rsidRDefault="00B5115A" w:rsidP="00B5115A">
            <w:pPr>
              <w:pStyle w:val="ListParagraph"/>
              <w:numPr>
                <w:ilvl w:val="0"/>
                <w:numId w:val="30"/>
              </w:numPr>
              <w:ind w:left="41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Legal advice and assistance</w:t>
            </w:r>
          </w:p>
          <w:p w14:paraId="3488A197" w14:textId="77777777" w:rsidR="00B5115A" w:rsidRDefault="00B5115A" w:rsidP="00B5115A">
            <w:pPr>
              <w:pStyle w:val="ListParagraph"/>
              <w:numPr>
                <w:ilvl w:val="0"/>
                <w:numId w:val="30"/>
              </w:numPr>
              <w:ind w:left="41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Advocacy </w:t>
            </w:r>
          </w:p>
          <w:p w14:paraId="162F634D" w14:textId="77777777" w:rsidR="00B5115A" w:rsidRDefault="00B5115A" w:rsidP="00B5115A">
            <w:pPr>
              <w:pStyle w:val="ListParagraph"/>
              <w:numPr>
                <w:ilvl w:val="0"/>
                <w:numId w:val="30"/>
              </w:numPr>
              <w:ind w:left="41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Duty lawyer services </w:t>
            </w:r>
          </w:p>
          <w:p w14:paraId="240CB1D7" w14:textId="77777777" w:rsidR="00B5115A" w:rsidRDefault="00B5115A" w:rsidP="00B5115A">
            <w:pPr>
              <w:pStyle w:val="ListParagraph"/>
              <w:numPr>
                <w:ilvl w:val="0"/>
                <w:numId w:val="30"/>
              </w:numPr>
              <w:ind w:left="41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Grants of legal assistance and representation in Courts and Tribunals</w:t>
            </w:r>
          </w:p>
          <w:p w14:paraId="0768E00F" w14:textId="77777777" w:rsidR="00B5115A" w:rsidRDefault="00B5115A" w:rsidP="00B5115A">
            <w:pPr>
              <w:pStyle w:val="ListParagraph"/>
              <w:numPr>
                <w:ilvl w:val="0"/>
                <w:numId w:val="30"/>
              </w:numPr>
              <w:ind w:left="41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Dispute resolution services </w:t>
            </w:r>
          </w:p>
          <w:p w14:paraId="3B28025A" w14:textId="77777777" w:rsidR="00B5115A" w:rsidRDefault="00B5115A" w:rsidP="00B5115A">
            <w:pPr>
              <w:pStyle w:val="ListParagraph"/>
              <w:numPr>
                <w:ilvl w:val="0"/>
                <w:numId w:val="30"/>
              </w:numPr>
              <w:ind w:left="41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Community Legal Education programs</w:t>
            </w:r>
          </w:p>
          <w:p w14:paraId="017F799F" w14:textId="77777777" w:rsidR="00B5115A" w:rsidRDefault="00B5115A" w:rsidP="00B5115A">
            <w:pPr>
              <w:pStyle w:val="ListParagraph"/>
              <w:numPr>
                <w:ilvl w:val="0"/>
                <w:numId w:val="30"/>
              </w:numPr>
              <w:ind w:left="41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Submissions on issues of law reform. </w:t>
            </w:r>
          </w:p>
          <w:p w14:paraId="49A67F98" w14:textId="08DC2B8D" w:rsidR="00B5115A" w:rsidRPr="00B5115A" w:rsidRDefault="00B5115A" w:rsidP="00B5115A">
            <w:pPr>
              <w:pStyle w:val="ListParagraph"/>
              <w:ind w:left="415"/>
              <w:cnfStyle w:val="000000100000" w:firstRow="0" w:lastRow="0" w:firstColumn="0" w:lastColumn="0" w:oddVBand="0" w:evenVBand="0" w:oddHBand="1" w:evenHBand="0" w:firstRowFirstColumn="0" w:firstRowLastColumn="0" w:lastRowFirstColumn="0" w:lastRowLastColumn="0"/>
              <w:rPr>
                <w:rFonts w:cstheme="minorHAnsi"/>
              </w:rPr>
            </w:pPr>
          </w:p>
        </w:tc>
      </w:tr>
      <w:tr w:rsidR="00AC6BD5" w14:paraId="4297E5A8" w14:textId="77777777" w:rsidTr="00B5115A">
        <w:tc>
          <w:tcPr>
            <w:cnfStyle w:val="001000000000" w:firstRow="0" w:lastRow="0" w:firstColumn="1" w:lastColumn="0" w:oddVBand="0" w:evenVBand="0" w:oddHBand="0" w:evenHBand="0" w:firstRowFirstColumn="0" w:firstRowLastColumn="0" w:lastRowFirstColumn="0" w:lastRowLastColumn="0"/>
            <w:tcW w:w="1980" w:type="dxa"/>
          </w:tcPr>
          <w:p w14:paraId="406EF01D" w14:textId="77777777" w:rsidR="00AC6BD5" w:rsidRPr="00E57B62" w:rsidRDefault="00AC6BD5" w:rsidP="00AC6BD5">
            <w:pPr>
              <w:pStyle w:val="Heading2"/>
              <w:outlineLvl w:val="1"/>
              <w:rPr>
                <w:sz w:val="28"/>
                <w:szCs w:val="28"/>
              </w:rPr>
            </w:pPr>
            <w:r w:rsidRPr="00791EF4">
              <w:rPr>
                <w:noProof/>
              </w:rPr>
              <w:drawing>
                <wp:anchor distT="0" distB="0" distL="114300" distR="114300" simplePos="0" relativeHeight="251768832" behindDoc="0" locked="0" layoutInCell="1" allowOverlap="1" wp14:anchorId="3B527FDA" wp14:editId="714F6222">
                  <wp:simplePos x="0" y="0"/>
                  <wp:positionH relativeFrom="column">
                    <wp:posOffset>9525</wp:posOffset>
                  </wp:positionH>
                  <wp:positionV relativeFrom="paragraph">
                    <wp:posOffset>774903</wp:posOffset>
                  </wp:positionV>
                  <wp:extent cx="1524000" cy="527685"/>
                  <wp:effectExtent l="0" t="0" r="0" b="5715"/>
                  <wp:wrapSquare wrapText="bothSides"/>
                  <wp:docPr id="97" name="Picture 97" descr="Canberra Community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nberra Community Law"/>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524000" cy="527685"/>
                          </a:xfrm>
                          <a:prstGeom prst="rect">
                            <a:avLst/>
                          </a:prstGeom>
                        </pic:spPr>
                      </pic:pic>
                    </a:graphicData>
                  </a:graphic>
                  <wp14:sizeRelH relativeFrom="page">
                    <wp14:pctWidth>0</wp14:pctWidth>
                  </wp14:sizeRelH>
                  <wp14:sizeRelV relativeFrom="page">
                    <wp14:pctHeight>0</wp14:pctHeight>
                  </wp14:sizeRelV>
                </wp:anchor>
              </w:drawing>
            </w:r>
            <w:r w:rsidRPr="003F2D96">
              <w:rPr>
                <w:sz w:val="28"/>
                <w:szCs w:val="28"/>
              </w:rPr>
              <w:t xml:space="preserve">Canberra Community Law </w:t>
            </w:r>
          </w:p>
        </w:tc>
        <w:tc>
          <w:tcPr>
            <w:tcW w:w="7080" w:type="dxa"/>
          </w:tcPr>
          <w:p w14:paraId="7AFE66F1" w14:textId="1C5ABBE3" w:rsidR="00AC6BD5" w:rsidRDefault="00B5115A" w:rsidP="00AC6BD5">
            <w:pPr>
              <w:cnfStyle w:val="000000000000" w:firstRow="0" w:lastRow="0" w:firstColumn="0" w:lastColumn="0" w:oddVBand="0" w:evenVBand="0" w:oddHBand="0" w:evenHBand="0" w:firstRowFirstColumn="0" w:firstRowLastColumn="0" w:lastRowFirstColumn="0" w:lastRowLastColumn="0"/>
            </w:pPr>
            <w:r>
              <w:t>Canberra Community Law (CCL) is an independent community legal centre. CCL are the only free legal service in the ACT specialising in public housing, Centrelink, disability discrimination, race discrimination and homelessness law. CCL’s legal team collaborates with CCL’s Social Worker and Disability Justice Liaison Officer to provide additional trauma informed support to people who face multiple barriers to resolving their issues.</w:t>
            </w:r>
          </w:p>
          <w:p w14:paraId="5FE6BFF7" w14:textId="1DC314B0" w:rsidR="00B5115A" w:rsidRDefault="00B5115A" w:rsidP="00AC6BD5">
            <w:pPr>
              <w:cnfStyle w:val="000000000000" w:firstRow="0" w:lastRow="0" w:firstColumn="0" w:lastColumn="0" w:oddVBand="0" w:evenVBand="0" w:oddHBand="0" w:evenHBand="0" w:firstRowFirstColumn="0" w:firstRowLastColumn="0" w:lastRowFirstColumn="0" w:lastRowLastColumn="0"/>
            </w:pPr>
            <w:r>
              <w:t xml:space="preserve">CCL has been part of the Canberra community for over 35 years. During this time, CCL have responded to the changing and increasing needs of people in the ACT with trauma-informed and culturally responsive legal services. CCL has a demonstrated history of managing service </w:t>
            </w:r>
            <w:r w:rsidR="008607E9">
              <w:t xml:space="preserve">delivery in the community legal sector, establishing well-designed services which </w:t>
            </w:r>
            <w:r w:rsidR="008607E9">
              <w:lastRenderedPageBreak/>
              <w:t xml:space="preserve">addresses gaps in legal service delivery, and effectively supports the most vulnerable people in the ACT. </w:t>
            </w:r>
          </w:p>
          <w:p w14:paraId="3F579D33" w14:textId="77777777" w:rsidR="00B5115A" w:rsidRDefault="008607E9" w:rsidP="00B5115A">
            <w:pPr>
              <w:cnfStyle w:val="000000000000" w:firstRow="0" w:lastRow="0" w:firstColumn="0" w:lastColumn="0" w:oddVBand="0" w:evenVBand="0" w:oddHBand="0" w:evenHBand="0" w:firstRowFirstColumn="0" w:firstRowLastColumn="0" w:lastRowFirstColumn="0" w:lastRowLastColumn="0"/>
            </w:pPr>
            <w:r>
              <w:t xml:space="preserve">CCL pioneered the development of the Socio-Legal Practice (SLP) model in the ACT through establishing the SLP clinic. CCL’s other ground-breaking programs include Street Law and </w:t>
            </w:r>
            <w:proofErr w:type="spellStart"/>
            <w:r>
              <w:t>Dhurrawang</w:t>
            </w:r>
            <w:proofErr w:type="spellEnd"/>
            <w:r>
              <w:t xml:space="preserve"> Aboriginal Human Rights Program. CCL is governed by a voluntary community-based board of people from academic, community sector and the private legal profession.</w:t>
            </w:r>
          </w:p>
          <w:p w14:paraId="0CC026A9" w14:textId="0FF4D9E3" w:rsidR="008607E9" w:rsidRPr="00B5115A" w:rsidRDefault="008607E9" w:rsidP="00B5115A">
            <w:pPr>
              <w:cnfStyle w:val="000000000000" w:firstRow="0" w:lastRow="0" w:firstColumn="0" w:lastColumn="0" w:oddVBand="0" w:evenVBand="0" w:oddHBand="0" w:evenHBand="0" w:firstRowFirstColumn="0" w:firstRowLastColumn="0" w:lastRowFirstColumn="0" w:lastRowLastColumn="0"/>
            </w:pPr>
          </w:p>
        </w:tc>
      </w:tr>
      <w:tr w:rsidR="00AC6BD5" w14:paraId="550B4469" w14:textId="77777777" w:rsidTr="00B51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5223B7" w14:textId="03C67CE4" w:rsidR="00AC6BD5" w:rsidRPr="00E57B62" w:rsidRDefault="00AC6BD5" w:rsidP="00AC6BD5">
            <w:pPr>
              <w:pStyle w:val="Heading2"/>
              <w:outlineLvl w:val="1"/>
              <w:rPr>
                <w:sz w:val="28"/>
                <w:szCs w:val="28"/>
              </w:rPr>
            </w:pPr>
            <w:r w:rsidRPr="00791EF4">
              <w:rPr>
                <w:noProof/>
              </w:rPr>
              <w:lastRenderedPageBreak/>
              <w:drawing>
                <wp:anchor distT="0" distB="0" distL="114300" distR="114300" simplePos="0" relativeHeight="251769856" behindDoc="0" locked="0" layoutInCell="1" allowOverlap="1" wp14:anchorId="7665CF64" wp14:editId="33FFBB13">
                  <wp:simplePos x="0" y="0"/>
                  <wp:positionH relativeFrom="column">
                    <wp:posOffset>11154</wp:posOffset>
                  </wp:positionH>
                  <wp:positionV relativeFrom="paragraph">
                    <wp:posOffset>1015862</wp:posOffset>
                  </wp:positionV>
                  <wp:extent cx="1495425" cy="474980"/>
                  <wp:effectExtent l="0" t="0" r="9525" b="1270"/>
                  <wp:wrapSquare wrapText="bothSides"/>
                  <wp:docPr id="96" name="Picture 96" descr="Aboriginal Legal Service NSW/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boriginal Legal Service NSW/ACT"/>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1495425" cy="474980"/>
                          </a:xfrm>
                          <a:prstGeom prst="rect">
                            <a:avLst/>
                          </a:prstGeom>
                        </pic:spPr>
                      </pic:pic>
                    </a:graphicData>
                  </a:graphic>
                  <wp14:sizeRelH relativeFrom="page">
                    <wp14:pctWidth>0</wp14:pctWidth>
                  </wp14:sizeRelH>
                  <wp14:sizeRelV relativeFrom="page">
                    <wp14:pctHeight>0</wp14:pctHeight>
                  </wp14:sizeRelV>
                </wp:anchor>
              </w:drawing>
            </w:r>
            <w:r w:rsidRPr="003F2D96">
              <w:rPr>
                <w:sz w:val="28"/>
                <w:szCs w:val="28"/>
              </w:rPr>
              <w:t xml:space="preserve">Aboriginal Legal Service </w:t>
            </w:r>
            <w:r w:rsidR="00C6084F">
              <w:rPr>
                <w:sz w:val="28"/>
                <w:szCs w:val="28"/>
              </w:rPr>
              <w:t>(</w:t>
            </w:r>
            <w:r w:rsidRPr="003F2D96">
              <w:rPr>
                <w:sz w:val="28"/>
                <w:szCs w:val="28"/>
              </w:rPr>
              <w:t>NSW/ACT</w:t>
            </w:r>
            <w:r w:rsidR="00C6084F">
              <w:rPr>
                <w:sz w:val="28"/>
                <w:szCs w:val="28"/>
              </w:rPr>
              <w:t xml:space="preserve">) Limited </w:t>
            </w:r>
          </w:p>
        </w:tc>
        <w:tc>
          <w:tcPr>
            <w:tcW w:w="7080" w:type="dxa"/>
          </w:tcPr>
          <w:p w14:paraId="3741FF34" w14:textId="35C480BE" w:rsidR="00687D23" w:rsidRDefault="00687D23" w:rsidP="003E65F0">
            <w:pPr>
              <w:cnfStyle w:val="000000100000" w:firstRow="0" w:lastRow="0" w:firstColumn="0" w:lastColumn="0" w:oddVBand="0" w:evenVBand="0" w:oddHBand="1" w:evenHBand="0" w:firstRowFirstColumn="0" w:firstRowLastColumn="0" w:lastRowFirstColumn="0" w:lastRowLastColumn="0"/>
              <w:rPr>
                <w:rFonts w:cstheme="minorHAnsi"/>
              </w:rPr>
            </w:pPr>
            <w:r w:rsidRPr="00687D23">
              <w:rPr>
                <w:rFonts w:cstheme="minorHAnsi"/>
              </w:rPr>
              <w:t xml:space="preserve">The </w:t>
            </w:r>
            <w:r>
              <w:rPr>
                <w:rFonts w:cstheme="minorHAnsi"/>
              </w:rPr>
              <w:t xml:space="preserve">Aboriginal Legal Service </w:t>
            </w:r>
            <w:r w:rsidR="00DF5506">
              <w:rPr>
                <w:rFonts w:cstheme="minorHAnsi"/>
              </w:rPr>
              <w:t xml:space="preserve">(NSW/ACT) Limited </w:t>
            </w:r>
            <w:r>
              <w:rPr>
                <w:rFonts w:cstheme="minorHAnsi"/>
              </w:rPr>
              <w:t>(</w:t>
            </w:r>
            <w:r w:rsidRPr="00687D23">
              <w:rPr>
                <w:rFonts w:cstheme="minorHAnsi"/>
              </w:rPr>
              <w:t>ALS</w:t>
            </w:r>
            <w:r>
              <w:rPr>
                <w:rFonts w:cstheme="minorHAnsi"/>
              </w:rPr>
              <w:t>)</w:t>
            </w:r>
            <w:r w:rsidRPr="00687D23">
              <w:rPr>
                <w:rFonts w:cstheme="minorHAnsi"/>
              </w:rPr>
              <w:t xml:space="preserve"> is a proud Aboriginal community-controlled organisation that provides legal services to eligible Aboriginal and Torres Strait Islander adults and children in the ACT. </w:t>
            </w:r>
          </w:p>
          <w:p w14:paraId="23B71D74" w14:textId="77777777" w:rsidR="00687D23" w:rsidRDefault="00687D23" w:rsidP="003E65F0">
            <w:pPr>
              <w:cnfStyle w:val="000000100000" w:firstRow="0" w:lastRow="0" w:firstColumn="0" w:lastColumn="0" w:oddVBand="0" w:evenVBand="0" w:oddHBand="1" w:evenHBand="0" w:firstRowFirstColumn="0" w:firstRowLastColumn="0" w:lastRowFirstColumn="0" w:lastRowLastColumn="0"/>
              <w:rPr>
                <w:rFonts w:cstheme="minorHAnsi"/>
              </w:rPr>
            </w:pPr>
            <w:r w:rsidRPr="00687D23">
              <w:rPr>
                <w:rFonts w:cstheme="minorHAnsi"/>
              </w:rPr>
              <w:t xml:space="preserve">The ALS currently undertakes legal work (duty, </w:t>
            </w:r>
            <w:proofErr w:type="gramStart"/>
            <w:r w:rsidRPr="00687D23">
              <w:rPr>
                <w:rFonts w:cstheme="minorHAnsi"/>
              </w:rPr>
              <w:t>representation</w:t>
            </w:r>
            <w:proofErr w:type="gramEnd"/>
            <w:r w:rsidRPr="00687D23">
              <w:rPr>
                <w:rFonts w:cstheme="minorHAnsi"/>
              </w:rPr>
              <w:t xml:space="preserve"> and minor assistance) in criminal law, and is expanding to offer services in care and protection and family violence. The ALS also delivers criminal law related wrap-around support programs and contributes to law reform and legal policy through submissions and fierce advocacy.  </w:t>
            </w:r>
          </w:p>
          <w:p w14:paraId="0C05C961" w14:textId="608D31A9" w:rsidR="00687D23" w:rsidRPr="00687D23" w:rsidRDefault="00687D23" w:rsidP="003E65F0">
            <w:pPr>
              <w:cnfStyle w:val="000000100000" w:firstRow="0" w:lastRow="0" w:firstColumn="0" w:lastColumn="0" w:oddVBand="0" w:evenVBand="0" w:oddHBand="1" w:evenHBand="0" w:firstRowFirstColumn="0" w:firstRowLastColumn="0" w:lastRowFirstColumn="0" w:lastRowLastColumn="0"/>
              <w:rPr>
                <w:rFonts w:cstheme="minorHAnsi"/>
              </w:rPr>
            </w:pPr>
          </w:p>
        </w:tc>
      </w:tr>
      <w:tr w:rsidR="00AC6BD5" w14:paraId="3EF3DF62" w14:textId="77777777" w:rsidTr="00B5115A">
        <w:tc>
          <w:tcPr>
            <w:cnfStyle w:val="001000000000" w:firstRow="0" w:lastRow="0" w:firstColumn="1" w:lastColumn="0" w:oddVBand="0" w:evenVBand="0" w:oddHBand="0" w:evenHBand="0" w:firstRowFirstColumn="0" w:firstRowLastColumn="0" w:lastRowFirstColumn="0" w:lastRowLastColumn="0"/>
            <w:tcW w:w="1980" w:type="dxa"/>
          </w:tcPr>
          <w:p w14:paraId="2C4C5680" w14:textId="77777777" w:rsidR="00AC6BD5" w:rsidRPr="00E57B62" w:rsidRDefault="00AC6BD5" w:rsidP="00AC6BD5">
            <w:pPr>
              <w:pStyle w:val="Heading2"/>
              <w:outlineLvl w:val="1"/>
              <w:rPr>
                <w:sz w:val="28"/>
                <w:szCs w:val="28"/>
              </w:rPr>
            </w:pPr>
            <w:r w:rsidRPr="00791EF4">
              <w:rPr>
                <w:noProof/>
              </w:rPr>
              <w:drawing>
                <wp:anchor distT="0" distB="0" distL="114300" distR="114300" simplePos="0" relativeHeight="251770880" behindDoc="0" locked="0" layoutInCell="1" allowOverlap="1" wp14:anchorId="2A489F3E" wp14:editId="093185BE">
                  <wp:simplePos x="0" y="0"/>
                  <wp:positionH relativeFrom="column">
                    <wp:posOffset>7896</wp:posOffset>
                  </wp:positionH>
                  <wp:positionV relativeFrom="paragraph">
                    <wp:posOffset>739416</wp:posOffset>
                  </wp:positionV>
                  <wp:extent cx="1419225" cy="489585"/>
                  <wp:effectExtent l="0" t="0" r="9525" b="5715"/>
                  <wp:wrapSquare wrapText="bothSides"/>
                  <wp:docPr id="95" name="Picture 95" descr="Women's Legal Centr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men's Legal Centre ACT"/>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419225" cy="489585"/>
                          </a:xfrm>
                          <a:prstGeom prst="rect">
                            <a:avLst/>
                          </a:prstGeom>
                        </pic:spPr>
                      </pic:pic>
                    </a:graphicData>
                  </a:graphic>
                  <wp14:sizeRelH relativeFrom="page">
                    <wp14:pctWidth>0</wp14:pctWidth>
                  </wp14:sizeRelH>
                  <wp14:sizeRelV relativeFrom="page">
                    <wp14:pctHeight>0</wp14:pctHeight>
                  </wp14:sizeRelV>
                </wp:anchor>
              </w:drawing>
            </w:r>
            <w:r w:rsidRPr="003F2D96">
              <w:rPr>
                <w:sz w:val="28"/>
                <w:szCs w:val="28"/>
              </w:rPr>
              <w:t>Women’s Legal Centre AC</w:t>
            </w:r>
            <w:r>
              <w:rPr>
                <w:sz w:val="28"/>
                <w:szCs w:val="28"/>
              </w:rPr>
              <w:t>T</w:t>
            </w:r>
          </w:p>
        </w:tc>
        <w:tc>
          <w:tcPr>
            <w:tcW w:w="7080" w:type="dxa"/>
          </w:tcPr>
          <w:p w14:paraId="6DC4794E" w14:textId="659167EB" w:rsidR="00AC6BD5" w:rsidRDefault="00FA3B6E" w:rsidP="00E02661">
            <w:pPr>
              <w:tabs>
                <w:tab w:val="left" w:pos="2268"/>
              </w:tabs>
              <w:cnfStyle w:val="000000000000" w:firstRow="0" w:lastRow="0" w:firstColumn="0" w:lastColumn="0" w:oddVBand="0" w:evenVBand="0" w:oddHBand="0" w:evenHBand="0" w:firstRowFirstColumn="0" w:firstRowLastColumn="0" w:lastRowFirstColumn="0" w:lastRowLastColumn="0"/>
            </w:pPr>
            <w:r>
              <w:t xml:space="preserve">The Women’s Legal Centre improves the lives of women in Canberra through specialist legal representation, </w:t>
            </w:r>
            <w:proofErr w:type="gramStart"/>
            <w:r>
              <w:t>support</w:t>
            </w:r>
            <w:proofErr w:type="gramEnd"/>
            <w:r>
              <w:t xml:space="preserve"> and advocacy. It provides high quality legal services and maintains a holistic legal practice including multi-disciplinary and trauma-informed services that are designed to respond to legal issues that disproportionately affect women. </w:t>
            </w:r>
          </w:p>
          <w:p w14:paraId="677399A9" w14:textId="77777777" w:rsidR="00FA3B6E" w:rsidRDefault="00FA3B6E" w:rsidP="00FA3B6E">
            <w:pPr>
              <w:tabs>
                <w:tab w:val="left" w:pos="2268"/>
              </w:tabs>
              <w:cnfStyle w:val="000000000000" w:firstRow="0" w:lastRow="0" w:firstColumn="0" w:lastColumn="0" w:oddVBand="0" w:evenVBand="0" w:oddHBand="0" w:evenHBand="0" w:firstRowFirstColumn="0" w:firstRowLastColumn="0" w:lastRowFirstColumn="0" w:lastRowLastColumn="0"/>
            </w:pPr>
            <w:r>
              <w:t xml:space="preserve">The Women Legal Centre operates a range of specialist services. The </w:t>
            </w:r>
            <w:proofErr w:type="spellStart"/>
            <w:r>
              <w:t>Mulleun</w:t>
            </w:r>
            <w:proofErr w:type="spellEnd"/>
            <w:r>
              <w:t xml:space="preserve"> Mura program strengthens Aboriginal and Torres Strait Islander culture and communities by supporting women and families to stay connected and stay safe. The Women’s Legal Centre also works in partnership with the Calvary Public Hospital Bruce and Child and Family Centres to deliver essential legal assistance to women affected by domestic and family violence.  Its team of lawyers work together with a team of social workers and an Aboriginal Case Manager to better support clients and improve their experience of the legal system.  </w:t>
            </w:r>
          </w:p>
          <w:p w14:paraId="7F4CC378" w14:textId="0AC89DC3" w:rsidR="003E65F0" w:rsidRPr="003E65F0" w:rsidRDefault="00FA3B6E" w:rsidP="00FA3B6E">
            <w:pPr>
              <w:tabs>
                <w:tab w:val="left" w:pos="2268"/>
              </w:tabs>
              <w:cnfStyle w:val="000000000000" w:firstRow="0" w:lastRow="0" w:firstColumn="0" w:lastColumn="0" w:oddVBand="0" w:evenVBand="0" w:oddHBand="0" w:evenHBand="0" w:firstRowFirstColumn="0" w:firstRowLastColumn="0" w:lastRowFirstColumn="0" w:lastRowLastColumn="0"/>
            </w:pPr>
            <w:r>
              <w:t xml:space="preserve">The Women’s Legal Centre understand the legal issues facing women and systemic gender inequality. It provides expert advice to government, </w:t>
            </w:r>
            <w:proofErr w:type="gramStart"/>
            <w:r>
              <w:t>community</w:t>
            </w:r>
            <w:proofErr w:type="gramEnd"/>
            <w:r>
              <w:t xml:space="preserve"> and other stakeholders, leveraging on its expertise and experiences of its clients to inform better law and policy responses for women. </w:t>
            </w:r>
          </w:p>
        </w:tc>
      </w:tr>
      <w:tr w:rsidR="00AC6BD5" w14:paraId="0EE8BB07" w14:textId="77777777" w:rsidTr="00B51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CD9822" w14:textId="73C43D44" w:rsidR="00AC6BD5" w:rsidRPr="00E57B62" w:rsidRDefault="003E65F0" w:rsidP="00AC6BD5">
            <w:pPr>
              <w:pStyle w:val="Heading2"/>
              <w:outlineLvl w:val="1"/>
              <w:rPr>
                <w:sz w:val="28"/>
                <w:szCs w:val="28"/>
              </w:rPr>
            </w:pPr>
            <w:r w:rsidRPr="00791EF4">
              <w:rPr>
                <w:noProof/>
              </w:rPr>
              <w:drawing>
                <wp:anchor distT="0" distB="0" distL="114300" distR="114300" simplePos="0" relativeHeight="251771904" behindDoc="0" locked="0" layoutInCell="1" allowOverlap="1" wp14:anchorId="2CF40BD0" wp14:editId="70437E16">
                  <wp:simplePos x="0" y="0"/>
                  <wp:positionH relativeFrom="column">
                    <wp:posOffset>14274</wp:posOffset>
                  </wp:positionH>
                  <wp:positionV relativeFrom="paragraph">
                    <wp:posOffset>488895</wp:posOffset>
                  </wp:positionV>
                  <wp:extent cx="1114425" cy="629920"/>
                  <wp:effectExtent l="0" t="0" r="9525" b="0"/>
                  <wp:wrapSquare wrapText="bothSides"/>
                  <wp:docPr id="94" name="Picture 94" descr="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re"/>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1114425" cy="629920"/>
                          </a:xfrm>
                          <a:prstGeom prst="rect">
                            <a:avLst/>
                          </a:prstGeom>
                        </pic:spPr>
                      </pic:pic>
                    </a:graphicData>
                  </a:graphic>
                  <wp14:sizeRelH relativeFrom="page">
                    <wp14:pctWidth>0</wp14:pctWidth>
                  </wp14:sizeRelH>
                  <wp14:sizeRelV relativeFrom="page">
                    <wp14:pctHeight>0</wp14:pctHeight>
                  </wp14:sizeRelV>
                </wp:anchor>
              </w:drawing>
            </w:r>
            <w:r w:rsidR="00AC6BD5" w:rsidRPr="00E57B62">
              <w:rPr>
                <w:sz w:val="28"/>
                <w:szCs w:val="28"/>
              </w:rPr>
              <w:t>Care Inc</w:t>
            </w:r>
          </w:p>
          <w:p w14:paraId="6652088C" w14:textId="78D3E34F" w:rsidR="00AC6BD5" w:rsidRDefault="00AC6BD5" w:rsidP="00AC6BD5">
            <w:pPr>
              <w:tabs>
                <w:tab w:val="left" w:pos="2268"/>
              </w:tabs>
              <w:rPr>
                <w:b w:val="0"/>
                <w:bCs w:val="0"/>
              </w:rPr>
            </w:pPr>
          </w:p>
          <w:p w14:paraId="741EC589" w14:textId="77777777" w:rsidR="00AC6BD5" w:rsidRPr="00E57B62" w:rsidRDefault="00AC6BD5" w:rsidP="00AC6BD5">
            <w:pPr>
              <w:tabs>
                <w:tab w:val="left" w:pos="2268"/>
              </w:tabs>
            </w:pPr>
          </w:p>
        </w:tc>
        <w:tc>
          <w:tcPr>
            <w:tcW w:w="7080" w:type="dxa"/>
          </w:tcPr>
          <w:p w14:paraId="2C50ED24" w14:textId="7441DB52" w:rsidR="003E65F0" w:rsidRDefault="003E65F0" w:rsidP="00AC6BD5">
            <w:pPr>
              <w:tabs>
                <w:tab w:val="left" w:pos="2268"/>
              </w:tabs>
              <w:cnfStyle w:val="000000100000" w:firstRow="0" w:lastRow="0" w:firstColumn="0" w:lastColumn="0" w:oddVBand="0" w:evenVBand="0" w:oddHBand="1" w:evenHBand="0" w:firstRowFirstColumn="0" w:firstRowLastColumn="0" w:lastRowFirstColumn="0" w:lastRowLastColumn="0"/>
            </w:pPr>
            <w:r>
              <w:t xml:space="preserve">Care Consumer Law is a program of Care and an accredited community legal centre through Community Legal Centres Australia. It provides free legal advice, representation, and advocacy to people in the ACT who are on low to moderate incomes in the areas of consumer law, credit and debt, financial abuse, insurance, fair </w:t>
            </w:r>
            <w:proofErr w:type="gramStart"/>
            <w:r>
              <w:t>trading</w:t>
            </w:r>
            <w:proofErr w:type="gramEnd"/>
            <w:r>
              <w:t xml:space="preserve"> and contracts. It helps individuals to resolve problems with banks, telecommunication and utility providers and other traders. </w:t>
            </w:r>
          </w:p>
          <w:p w14:paraId="1ADB3802" w14:textId="0A7A878D" w:rsidR="00CE30A6" w:rsidRDefault="00D411A4" w:rsidP="00AC6BD5">
            <w:pPr>
              <w:tabs>
                <w:tab w:val="left" w:pos="2268"/>
              </w:tabs>
              <w:cnfStyle w:val="000000100000" w:firstRow="0" w:lastRow="0" w:firstColumn="0" w:lastColumn="0" w:oddVBand="0" w:evenVBand="0" w:oddHBand="1" w:evenHBand="0" w:firstRowFirstColumn="0" w:firstRowLastColumn="0" w:lastRowFirstColumn="0" w:lastRowLastColumn="0"/>
            </w:pPr>
            <w:r>
              <w:t xml:space="preserve">Care Consumer Law also operates the Defined Benefits Information Service providing information and advice to people who have been injured in a motor vehicle accident about their entitlements under the Motor Accident Injuries Scheme. </w:t>
            </w:r>
          </w:p>
          <w:p w14:paraId="184E1BE8" w14:textId="77777777" w:rsidR="00AC6BD5" w:rsidRDefault="003E65F0" w:rsidP="003E65F0">
            <w:pPr>
              <w:tabs>
                <w:tab w:val="left" w:pos="2268"/>
              </w:tabs>
              <w:cnfStyle w:val="000000100000" w:firstRow="0" w:lastRow="0" w:firstColumn="0" w:lastColumn="0" w:oddVBand="0" w:evenVBand="0" w:oddHBand="1" w:evenHBand="0" w:firstRowFirstColumn="0" w:firstRowLastColumn="0" w:lastRowFirstColumn="0" w:lastRowLastColumn="0"/>
            </w:pPr>
            <w:r>
              <w:t xml:space="preserve">Care prioritises the provision of assistance to people who experience vulnerability or are disadvantaged, including having experienced financial abuse and economic hardship arising from family violence or mental ill health. In addition to provision of financial counselling, and legal advice and representation, Care also raises awareness in the community through </w:t>
            </w:r>
            <w:r>
              <w:lastRenderedPageBreak/>
              <w:t xml:space="preserve">financial capability workshops and legal education about the impact of financial abuse. </w:t>
            </w:r>
          </w:p>
          <w:p w14:paraId="5048AB84" w14:textId="12EC8F9C" w:rsidR="00E02661" w:rsidRPr="003E65F0" w:rsidRDefault="00E02661" w:rsidP="003E65F0">
            <w:pPr>
              <w:tabs>
                <w:tab w:val="left" w:pos="2268"/>
              </w:tabs>
              <w:cnfStyle w:val="000000100000" w:firstRow="0" w:lastRow="0" w:firstColumn="0" w:lastColumn="0" w:oddVBand="0" w:evenVBand="0" w:oddHBand="1" w:evenHBand="0" w:firstRowFirstColumn="0" w:firstRowLastColumn="0" w:lastRowFirstColumn="0" w:lastRowLastColumn="0"/>
            </w:pPr>
          </w:p>
        </w:tc>
      </w:tr>
      <w:tr w:rsidR="00AC6BD5" w14:paraId="7A6A9A03" w14:textId="77777777" w:rsidTr="00B5115A">
        <w:tc>
          <w:tcPr>
            <w:cnfStyle w:val="001000000000" w:firstRow="0" w:lastRow="0" w:firstColumn="1" w:lastColumn="0" w:oddVBand="0" w:evenVBand="0" w:oddHBand="0" w:evenHBand="0" w:firstRowFirstColumn="0" w:firstRowLastColumn="0" w:lastRowFirstColumn="0" w:lastRowLastColumn="0"/>
            <w:tcW w:w="1980" w:type="dxa"/>
          </w:tcPr>
          <w:p w14:paraId="115BA761" w14:textId="77777777" w:rsidR="00AC6BD5" w:rsidRPr="00E57B62" w:rsidRDefault="00AC6BD5" w:rsidP="00AC6BD5">
            <w:pPr>
              <w:pStyle w:val="Heading2"/>
              <w:outlineLvl w:val="1"/>
              <w:rPr>
                <w:sz w:val="28"/>
                <w:szCs w:val="28"/>
              </w:rPr>
            </w:pPr>
            <w:r w:rsidRPr="00791EF4">
              <w:rPr>
                <w:noProof/>
              </w:rPr>
              <w:lastRenderedPageBreak/>
              <w:drawing>
                <wp:anchor distT="0" distB="0" distL="114300" distR="114300" simplePos="0" relativeHeight="251772928" behindDoc="0" locked="0" layoutInCell="1" allowOverlap="1" wp14:anchorId="2C6BF96F" wp14:editId="77923AA4">
                  <wp:simplePos x="0" y="0"/>
                  <wp:positionH relativeFrom="column">
                    <wp:posOffset>10409</wp:posOffset>
                  </wp:positionH>
                  <wp:positionV relativeFrom="paragraph">
                    <wp:posOffset>740189</wp:posOffset>
                  </wp:positionV>
                  <wp:extent cx="1432560" cy="476250"/>
                  <wp:effectExtent l="0" t="0" r="0" b="0"/>
                  <wp:wrapSquare wrapText="bothSides"/>
                  <wp:docPr id="93" name="Picture 93" descr="Environmental Defender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vironmental Defenders Office"/>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1432560" cy="476250"/>
                          </a:xfrm>
                          <a:prstGeom prst="rect">
                            <a:avLst/>
                          </a:prstGeom>
                        </pic:spPr>
                      </pic:pic>
                    </a:graphicData>
                  </a:graphic>
                  <wp14:sizeRelH relativeFrom="page">
                    <wp14:pctWidth>0</wp14:pctWidth>
                  </wp14:sizeRelH>
                  <wp14:sizeRelV relativeFrom="page">
                    <wp14:pctHeight>0</wp14:pctHeight>
                  </wp14:sizeRelV>
                </wp:anchor>
              </w:drawing>
            </w:r>
            <w:r w:rsidRPr="00E57B62">
              <w:rPr>
                <w:sz w:val="28"/>
                <w:szCs w:val="28"/>
              </w:rPr>
              <w:t>Environmental Defenders Office</w:t>
            </w:r>
          </w:p>
        </w:tc>
        <w:tc>
          <w:tcPr>
            <w:tcW w:w="7080" w:type="dxa"/>
          </w:tcPr>
          <w:p w14:paraId="4BF4BF9F" w14:textId="26CB2925" w:rsidR="00935E31" w:rsidRDefault="00935E31" w:rsidP="00935E31">
            <w:pPr>
              <w:cnfStyle w:val="000000000000" w:firstRow="0" w:lastRow="0" w:firstColumn="0" w:lastColumn="0" w:oddVBand="0" w:evenVBand="0" w:oddHBand="0" w:evenHBand="0" w:firstRowFirstColumn="0" w:firstRowLastColumn="0" w:lastRowFirstColumn="0" w:lastRowLastColumn="0"/>
            </w:pPr>
            <w:r>
              <w:t>The Environmental Defenders Office Ltd (EDO) is a community legal centre specialising in public interest environmental law. With offices in most capital cities of Australia, EDO is the largest environmental legal centre in the Australia-Pacific. The EDO runs ground-breaking legal cases and advocates for better laws to help build a world where nature thrives. EDO’s main objectives are to protect country, habitat, wildlife and water, tackle climate change and improve the law to move towards a better environmental protection.</w:t>
            </w:r>
          </w:p>
          <w:p w14:paraId="32EBDC17" w14:textId="77777777" w:rsidR="00E02661" w:rsidRDefault="00935E31" w:rsidP="00935E31">
            <w:pPr>
              <w:cnfStyle w:val="000000000000" w:firstRow="0" w:lastRow="0" w:firstColumn="0" w:lastColumn="0" w:oddVBand="0" w:evenVBand="0" w:oddHBand="0" w:evenHBand="0" w:firstRowFirstColumn="0" w:firstRowLastColumn="0" w:lastRowFirstColumn="0" w:lastRowLastColumn="0"/>
            </w:pPr>
            <w:r>
              <w:t>EDO’s ACT Practice falls within EDO’s Healthy Environment &amp; Justice Program (HEJ Program). The goal of the HEJ Program is to empower overburdened communities who are at the most risk of environmental harm to fight for environmental justice.</w:t>
            </w:r>
          </w:p>
          <w:p w14:paraId="64B477F3" w14:textId="5AF638BF" w:rsidR="00935E31" w:rsidRPr="00E02661" w:rsidRDefault="00935E31" w:rsidP="00935E31">
            <w:pPr>
              <w:cnfStyle w:val="000000000000" w:firstRow="0" w:lastRow="0" w:firstColumn="0" w:lastColumn="0" w:oddVBand="0" w:evenVBand="0" w:oddHBand="0" w:evenHBand="0" w:firstRowFirstColumn="0" w:firstRowLastColumn="0" w:lastRowFirstColumn="0" w:lastRowLastColumn="0"/>
            </w:pPr>
          </w:p>
        </w:tc>
      </w:tr>
    </w:tbl>
    <w:p w14:paraId="6FA77667" w14:textId="77777777" w:rsidR="00A3082D" w:rsidRDefault="00A3082D" w:rsidP="00E33857">
      <w:pPr>
        <w:rPr>
          <w:sz w:val="24"/>
          <w:szCs w:val="24"/>
        </w:rPr>
      </w:pPr>
    </w:p>
    <w:p w14:paraId="02A0E91E" w14:textId="5BF86131" w:rsidR="00A3082D" w:rsidRDefault="00A3082D" w:rsidP="00E33857">
      <w:pPr>
        <w:rPr>
          <w:sz w:val="24"/>
          <w:szCs w:val="24"/>
        </w:rPr>
      </w:pPr>
      <w:r>
        <w:rPr>
          <w:noProof/>
        </w:rPr>
        <w:drawing>
          <wp:anchor distT="0" distB="0" distL="114300" distR="114300" simplePos="0" relativeHeight="251792384" behindDoc="0" locked="0" layoutInCell="1" allowOverlap="1" wp14:anchorId="3D4E50D5" wp14:editId="51BE5371">
            <wp:simplePos x="0" y="0"/>
            <wp:positionH relativeFrom="margin">
              <wp:align>center</wp:align>
            </wp:positionH>
            <wp:positionV relativeFrom="paragraph">
              <wp:posOffset>140814</wp:posOffset>
            </wp:positionV>
            <wp:extent cx="6273800" cy="3614468"/>
            <wp:effectExtent l="0" t="0" r="0" b="508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t="15790" r="32739" b="16866"/>
                    <a:stretch/>
                  </pic:blipFill>
                  <pic:spPr>
                    <a:xfrm>
                      <a:off x="0" y="0"/>
                      <a:ext cx="6276917" cy="3616264"/>
                    </a:xfrm>
                    <a:prstGeom prst="snip1Rect">
                      <a:avLst/>
                    </a:prstGeom>
                  </pic:spPr>
                </pic:pic>
              </a:graphicData>
            </a:graphic>
            <wp14:sizeRelH relativeFrom="page">
              <wp14:pctWidth>0</wp14:pctWidth>
            </wp14:sizeRelH>
            <wp14:sizeRelV relativeFrom="page">
              <wp14:pctHeight>0</wp14:pctHeight>
            </wp14:sizeRelV>
          </wp:anchor>
        </w:drawing>
      </w:r>
    </w:p>
    <w:p w14:paraId="3102B0F9" w14:textId="0AFB0B97" w:rsidR="00A3082D" w:rsidRDefault="00A3082D" w:rsidP="00E33857">
      <w:pPr>
        <w:rPr>
          <w:sz w:val="24"/>
          <w:szCs w:val="24"/>
        </w:rPr>
      </w:pPr>
    </w:p>
    <w:p w14:paraId="3446768B" w14:textId="77777777" w:rsidR="00A3082D" w:rsidRDefault="00A3082D" w:rsidP="00E33857">
      <w:pPr>
        <w:rPr>
          <w:sz w:val="24"/>
          <w:szCs w:val="24"/>
        </w:rPr>
      </w:pPr>
    </w:p>
    <w:p w14:paraId="0EAC2729" w14:textId="77777777" w:rsidR="00A3082D" w:rsidRDefault="00A3082D" w:rsidP="00E33857">
      <w:pPr>
        <w:rPr>
          <w:sz w:val="24"/>
          <w:szCs w:val="24"/>
        </w:rPr>
      </w:pPr>
    </w:p>
    <w:p w14:paraId="76A54667" w14:textId="77777777" w:rsidR="00A3082D" w:rsidRDefault="00A3082D" w:rsidP="00E33857">
      <w:pPr>
        <w:rPr>
          <w:sz w:val="24"/>
          <w:szCs w:val="24"/>
        </w:rPr>
      </w:pPr>
    </w:p>
    <w:p w14:paraId="101214CB" w14:textId="77777777" w:rsidR="00A3082D" w:rsidRDefault="00A3082D" w:rsidP="00E33857">
      <w:pPr>
        <w:rPr>
          <w:sz w:val="24"/>
          <w:szCs w:val="24"/>
        </w:rPr>
      </w:pPr>
    </w:p>
    <w:p w14:paraId="431E7594" w14:textId="77777777" w:rsidR="00A3082D" w:rsidRDefault="00A3082D" w:rsidP="00E33857">
      <w:pPr>
        <w:rPr>
          <w:sz w:val="24"/>
          <w:szCs w:val="24"/>
        </w:rPr>
      </w:pPr>
    </w:p>
    <w:p w14:paraId="23216045" w14:textId="77777777" w:rsidR="00A3082D" w:rsidRDefault="00A3082D" w:rsidP="00E33857">
      <w:pPr>
        <w:rPr>
          <w:sz w:val="24"/>
          <w:szCs w:val="24"/>
        </w:rPr>
      </w:pPr>
    </w:p>
    <w:p w14:paraId="382D525E" w14:textId="77777777" w:rsidR="00A3082D" w:rsidRDefault="00A3082D" w:rsidP="00E33857">
      <w:pPr>
        <w:rPr>
          <w:sz w:val="24"/>
          <w:szCs w:val="24"/>
        </w:rPr>
      </w:pPr>
    </w:p>
    <w:p w14:paraId="334168D3" w14:textId="77777777" w:rsidR="00A3082D" w:rsidRDefault="00A3082D" w:rsidP="00E33857">
      <w:pPr>
        <w:rPr>
          <w:sz w:val="24"/>
          <w:szCs w:val="24"/>
        </w:rPr>
      </w:pPr>
    </w:p>
    <w:p w14:paraId="319951B5" w14:textId="77777777" w:rsidR="00A3082D" w:rsidRDefault="00A3082D" w:rsidP="00E33857">
      <w:pPr>
        <w:rPr>
          <w:sz w:val="24"/>
          <w:szCs w:val="24"/>
        </w:rPr>
      </w:pPr>
    </w:p>
    <w:p w14:paraId="79849E9C" w14:textId="77777777" w:rsidR="00A3082D" w:rsidRDefault="00A3082D" w:rsidP="00E33857">
      <w:pPr>
        <w:rPr>
          <w:sz w:val="24"/>
          <w:szCs w:val="24"/>
        </w:rPr>
      </w:pPr>
    </w:p>
    <w:p w14:paraId="121209A0" w14:textId="77777777" w:rsidR="00A3082D" w:rsidRDefault="00A3082D" w:rsidP="00E33857">
      <w:pPr>
        <w:rPr>
          <w:sz w:val="24"/>
          <w:szCs w:val="24"/>
        </w:rPr>
      </w:pPr>
    </w:p>
    <w:p w14:paraId="209C9380" w14:textId="77777777" w:rsidR="00A3082D" w:rsidRDefault="00A3082D" w:rsidP="00E33857">
      <w:pPr>
        <w:rPr>
          <w:sz w:val="24"/>
          <w:szCs w:val="24"/>
        </w:rPr>
      </w:pPr>
    </w:p>
    <w:p w14:paraId="12D9E287" w14:textId="77777777" w:rsidR="00A3082D" w:rsidRDefault="00A3082D" w:rsidP="00E33857">
      <w:pPr>
        <w:rPr>
          <w:sz w:val="24"/>
          <w:szCs w:val="24"/>
        </w:rPr>
      </w:pPr>
    </w:p>
    <w:p w14:paraId="2290CE62" w14:textId="77777777" w:rsidR="00A3082D" w:rsidRDefault="00A3082D" w:rsidP="00E33857">
      <w:pPr>
        <w:rPr>
          <w:sz w:val="24"/>
          <w:szCs w:val="24"/>
        </w:rPr>
      </w:pPr>
    </w:p>
    <w:p w14:paraId="469E5658" w14:textId="77777777" w:rsidR="00A3082D" w:rsidRDefault="00A3082D" w:rsidP="00E33857">
      <w:pPr>
        <w:rPr>
          <w:sz w:val="24"/>
          <w:szCs w:val="24"/>
        </w:rPr>
      </w:pPr>
    </w:p>
    <w:p w14:paraId="5567439C" w14:textId="77777777" w:rsidR="00A3082D" w:rsidRDefault="00A3082D" w:rsidP="00E33857">
      <w:pPr>
        <w:rPr>
          <w:sz w:val="24"/>
          <w:szCs w:val="24"/>
        </w:rPr>
      </w:pPr>
    </w:p>
    <w:p w14:paraId="1E95AA18" w14:textId="77777777" w:rsidR="00A3082D" w:rsidRDefault="00A3082D" w:rsidP="00E33857">
      <w:pPr>
        <w:rPr>
          <w:sz w:val="24"/>
          <w:szCs w:val="24"/>
        </w:rPr>
      </w:pPr>
    </w:p>
    <w:p w14:paraId="34325B7E" w14:textId="77777777" w:rsidR="00A3082D" w:rsidRDefault="00A3082D" w:rsidP="00E33857">
      <w:pPr>
        <w:rPr>
          <w:sz w:val="24"/>
          <w:szCs w:val="24"/>
        </w:rPr>
      </w:pPr>
    </w:p>
    <w:p w14:paraId="35B0628A" w14:textId="77777777" w:rsidR="00A3082D" w:rsidRDefault="00A3082D" w:rsidP="00E33857">
      <w:pPr>
        <w:rPr>
          <w:sz w:val="24"/>
          <w:szCs w:val="24"/>
        </w:rPr>
      </w:pPr>
    </w:p>
    <w:p w14:paraId="6EAE5A36" w14:textId="77777777" w:rsidR="00A3082D" w:rsidRDefault="00A3082D" w:rsidP="00E33857">
      <w:pPr>
        <w:rPr>
          <w:sz w:val="24"/>
          <w:szCs w:val="24"/>
        </w:rPr>
      </w:pPr>
    </w:p>
    <w:p w14:paraId="580C553E" w14:textId="77777777" w:rsidR="00A3082D" w:rsidRDefault="00A3082D" w:rsidP="00E33857">
      <w:pPr>
        <w:rPr>
          <w:sz w:val="24"/>
          <w:szCs w:val="24"/>
        </w:rPr>
      </w:pPr>
    </w:p>
    <w:p w14:paraId="32A01393" w14:textId="77777777" w:rsidR="00372B95" w:rsidRDefault="00E33857" w:rsidP="00E33857">
      <w:pPr>
        <w:rPr>
          <w:sz w:val="24"/>
          <w:szCs w:val="24"/>
        </w:rPr>
      </w:pPr>
      <w:r w:rsidRPr="00AC6BD5">
        <w:rPr>
          <w:sz w:val="24"/>
          <w:szCs w:val="24"/>
        </w:rPr>
        <w:t>T</w:t>
      </w:r>
      <w:r>
        <w:rPr>
          <w:sz w:val="24"/>
          <w:szCs w:val="24"/>
        </w:rPr>
        <w:t xml:space="preserve">he development of the Legal Assistance Sector Strategy 2023-25 and Action Plan has been stewarded by </w:t>
      </w:r>
      <w:r w:rsidR="00C2076F">
        <w:rPr>
          <w:sz w:val="24"/>
          <w:szCs w:val="24"/>
        </w:rPr>
        <w:t>JACS</w:t>
      </w:r>
      <w:r>
        <w:rPr>
          <w:sz w:val="24"/>
          <w:szCs w:val="24"/>
        </w:rPr>
        <w:t>. JACS ha</w:t>
      </w:r>
      <w:r w:rsidR="00C2076F">
        <w:rPr>
          <w:sz w:val="24"/>
          <w:szCs w:val="24"/>
        </w:rPr>
        <w:t>s</w:t>
      </w:r>
      <w:r>
        <w:rPr>
          <w:sz w:val="24"/>
          <w:szCs w:val="24"/>
        </w:rPr>
        <w:t xml:space="preserve"> held a dual role managing both the day-to-day project management for the Strategy and Action Plan development, as well as participating as part of the Sector alongside the Partner Organisations. </w:t>
      </w:r>
    </w:p>
    <w:p w14:paraId="599F90C8" w14:textId="7EE75EB0" w:rsidR="00E33857" w:rsidRDefault="009560A4" w:rsidP="00E33857">
      <w:pPr>
        <w:rPr>
          <w:sz w:val="24"/>
          <w:szCs w:val="24"/>
        </w:rPr>
      </w:pPr>
      <w:r>
        <w:rPr>
          <w:sz w:val="24"/>
          <w:szCs w:val="24"/>
        </w:rPr>
        <w:t xml:space="preserve">The </w:t>
      </w:r>
      <w:r w:rsidR="00022EFA">
        <w:rPr>
          <w:sz w:val="24"/>
          <w:szCs w:val="24"/>
        </w:rPr>
        <w:t xml:space="preserve">Commonwealth </w:t>
      </w:r>
      <w:r w:rsidR="00372B95">
        <w:rPr>
          <w:sz w:val="24"/>
          <w:szCs w:val="24"/>
        </w:rPr>
        <w:t xml:space="preserve">Attorney-General’s Department </w:t>
      </w:r>
      <w:r w:rsidR="00022EFA">
        <w:rPr>
          <w:sz w:val="24"/>
          <w:szCs w:val="24"/>
        </w:rPr>
        <w:t xml:space="preserve">supports the legal assistance sector through national legal assistance funding, delivered under the National Legal Assistance Partnership 2020-2025 (NLAP). </w:t>
      </w:r>
    </w:p>
    <w:p w14:paraId="59823F57" w14:textId="77777777" w:rsidR="00E33857" w:rsidRPr="00AC6BD5" w:rsidRDefault="00E33857" w:rsidP="00E33857">
      <w:pPr>
        <w:rPr>
          <w:b/>
          <w:bCs/>
          <w:sz w:val="24"/>
          <w:szCs w:val="24"/>
        </w:rPr>
        <w:sectPr w:rsidR="00E33857" w:rsidRPr="00AC6BD5" w:rsidSect="00E33857">
          <w:type w:val="continuous"/>
          <w:pgSz w:w="11906" w:h="16838" w:code="9"/>
          <w:pgMar w:top="1418" w:right="1418" w:bottom="1134" w:left="1418" w:header="567" w:footer="567" w:gutter="0"/>
          <w:cols w:space="454"/>
          <w:titlePg/>
          <w:docGrid w:linePitch="360"/>
        </w:sectPr>
      </w:pPr>
      <w:r>
        <w:rPr>
          <w:b/>
          <w:bCs/>
          <w:sz w:val="24"/>
          <w:szCs w:val="24"/>
        </w:rPr>
        <w:t xml:space="preserve">Table 2:  Legal Assistance Sector Government entities  </w:t>
      </w:r>
    </w:p>
    <w:tbl>
      <w:tblPr>
        <w:tblStyle w:val="GridTable4-Accent1"/>
        <w:tblpPr w:leftFromText="180" w:rightFromText="180" w:vertAnchor="text" w:horzAnchor="margin" w:tblpY="-1"/>
        <w:tblW w:w="0" w:type="auto"/>
        <w:tblLook w:val="04A0" w:firstRow="1" w:lastRow="0" w:firstColumn="1" w:lastColumn="0" w:noHBand="0" w:noVBand="1"/>
      </w:tblPr>
      <w:tblGrid>
        <w:gridCol w:w="2796"/>
        <w:gridCol w:w="6264"/>
      </w:tblGrid>
      <w:tr w:rsidR="009560A4" w14:paraId="7130EC43" w14:textId="77777777" w:rsidTr="00E02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FAB7D9" w14:textId="77777777" w:rsidR="009560A4" w:rsidRPr="003F2D96" w:rsidRDefault="009560A4" w:rsidP="009560A4">
            <w:pPr>
              <w:pStyle w:val="Heading2"/>
              <w:outlineLvl w:val="1"/>
              <w:rPr>
                <w:rFonts w:asciiTheme="minorHAnsi" w:hAnsiTheme="minorHAnsi" w:cstheme="minorHAnsi"/>
                <w:b/>
                <w:bCs w:val="0"/>
                <w:color w:val="FFFFFF" w:themeColor="background1"/>
                <w:sz w:val="28"/>
                <w:szCs w:val="28"/>
              </w:rPr>
            </w:pPr>
            <w:r>
              <w:rPr>
                <w:rFonts w:asciiTheme="minorHAnsi" w:hAnsiTheme="minorHAnsi" w:cstheme="minorHAnsi"/>
                <w:b/>
                <w:bCs w:val="0"/>
                <w:color w:val="FFFFFF" w:themeColor="background1"/>
                <w:sz w:val="28"/>
                <w:szCs w:val="28"/>
              </w:rPr>
              <w:t xml:space="preserve">Government entity </w:t>
            </w:r>
          </w:p>
        </w:tc>
        <w:tc>
          <w:tcPr>
            <w:tcW w:w="6371" w:type="dxa"/>
          </w:tcPr>
          <w:p w14:paraId="5E6BDA1E" w14:textId="77777777" w:rsidR="009560A4" w:rsidRPr="003F2D96" w:rsidRDefault="009560A4" w:rsidP="009560A4">
            <w:pPr>
              <w:pStyle w:val="Heading2"/>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8"/>
                <w:szCs w:val="28"/>
              </w:rPr>
            </w:pPr>
          </w:p>
          <w:p w14:paraId="6A9BAC61" w14:textId="77777777" w:rsidR="009560A4" w:rsidRPr="003F2D96" w:rsidRDefault="009560A4" w:rsidP="009560A4">
            <w:pPr>
              <w:pStyle w:val="Heading2"/>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28"/>
                <w:szCs w:val="28"/>
              </w:rPr>
            </w:pPr>
            <w:r w:rsidRPr="003F2D96">
              <w:rPr>
                <w:rFonts w:asciiTheme="minorHAnsi" w:hAnsiTheme="minorHAnsi" w:cstheme="minorHAnsi"/>
                <w:b/>
                <w:bCs w:val="0"/>
                <w:color w:val="FFFFFF" w:themeColor="background1"/>
                <w:sz w:val="28"/>
                <w:szCs w:val="28"/>
              </w:rPr>
              <w:t xml:space="preserve">Role in the sector </w:t>
            </w:r>
          </w:p>
        </w:tc>
      </w:tr>
      <w:tr w:rsidR="009560A4" w14:paraId="6A9F3EB2" w14:textId="77777777" w:rsidTr="00E02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CE4BD2C" w14:textId="77777777" w:rsidR="009560A4" w:rsidRPr="00E57B62" w:rsidRDefault="009560A4" w:rsidP="009560A4">
            <w:pPr>
              <w:pStyle w:val="Heading2"/>
              <w:outlineLvl w:val="1"/>
              <w:rPr>
                <w:sz w:val="28"/>
                <w:szCs w:val="28"/>
              </w:rPr>
            </w:pPr>
            <w:r w:rsidRPr="00791EF4">
              <w:rPr>
                <w:noProof/>
              </w:rPr>
              <w:drawing>
                <wp:anchor distT="0" distB="0" distL="114300" distR="114300" simplePos="0" relativeHeight="251774976" behindDoc="0" locked="0" layoutInCell="1" allowOverlap="1" wp14:anchorId="0C293820" wp14:editId="3BEAC197">
                  <wp:simplePos x="0" y="0"/>
                  <wp:positionH relativeFrom="margin">
                    <wp:posOffset>11817</wp:posOffset>
                  </wp:positionH>
                  <wp:positionV relativeFrom="paragraph">
                    <wp:posOffset>967464</wp:posOffset>
                  </wp:positionV>
                  <wp:extent cx="1180465" cy="611505"/>
                  <wp:effectExtent l="0" t="0" r="635" b="0"/>
                  <wp:wrapSquare wrapText="bothSides"/>
                  <wp:docPr id="98" name="Picture 98" descr="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CT Government"/>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1180465" cy="611505"/>
                          </a:xfrm>
                          <a:prstGeom prst="rect">
                            <a:avLst/>
                          </a:prstGeom>
                        </pic:spPr>
                      </pic:pic>
                    </a:graphicData>
                  </a:graphic>
                  <wp14:sizeRelH relativeFrom="page">
                    <wp14:pctWidth>0</wp14:pctWidth>
                  </wp14:sizeRelH>
                  <wp14:sizeRelV relativeFrom="page">
                    <wp14:pctHeight>0</wp14:pctHeight>
                  </wp14:sizeRelV>
                </wp:anchor>
              </w:drawing>
            </w:r>
            <w:r w:rsidRPr="00E57B62">
              <w:rPr>
                <w:sz w:val="28"/>
                <w:szCs w:val="28"/>
              </w:rPr>
              <w:t xml:space="preserve">Justice and Community Safety Directorate </w:t>
            </w:r>
          </w:p>
        </w:tc>
        <w:tc>
          <w:tcPr>
            <w:tcW w:w="6371" w:type="dxa"/>
          </w:tcPr>
          <w:p w14:paraId="205B54F5" w14:textId="77777777" w:rsidR="00657F3C" w:rsidRDefault="00657F3C" w:rsidP="00657F3C">
            <w:pPr>
              <w:tabs>
                <w:tab w:val="left" w:pos="2268"/>
              </w:tabs>
              <w:cnfStyle w:val="000000100000" w:firstRow="0" w:lastRow="0" w:firstColumn="0" w:lastColumn="0" w:oddVBand="0" w:evenVBand="0" w:oddHBand="1" w:evenHBand="0" w:firstRowFirstColumn="0" w:firstRowLastColumn="0" w:lastRowFirstColumn="0" w:lastRowLastColumn="0"/>
            </w:pPr>
            <w:r>
              <w:t xml:space="preserve">The Justice and Community Safety Directorate (JACS) </w:t>
            </w:r>
            <w:r w:rsidRPr="00140FAC">
              <w:t xml:space="preserve">seeks to maintain a fair, safe and peaceful community in the ACT where people’s rights and interests are respected and protected.  This is achieved through maintaining the rule of law, promoting the protection of human rights in the </w:t>
            </w:r>
            <w:proofErr w:type="gramStart"/>
            <w:r w:rsidRPr="00140FAC">
              <w:t>Territory</w:t>
            </w:r>
            <w:proofErr w:type="gramEnd"/>
            <w:r w:rsidRPr="00140FAC">
              <w:t xml:space="preserve"> and providing effective offender management and opportunities for rehabilitation. </w:t>
            </w:r>
            <w:r>
              <w:t xml:space="preserve"> As part of its role, JACS supports the ACT Legal Assistance sector organisations through the delivery of both ACT Government and Commonwealth funding to support legal assistance services and programs to assist people and communities in the ACT, particularly to those who are vulnerable and experiencing disadvantage.  JACS chairs the ACT Legal Assistance Forum and Service Planning Working Group meetings with the ACT’s legal assistance sector organisations.</w:t>
            </w:r>
          </w:p>
          <w:p w14:paraId="4C621A7E" w14:textId="77777777" w:rsidR="009560A4" w:rsidRPr="003F2D96" w:rsidRDefault="009560A4" w:rsidP="00657F3C">
            <w:pPr>
              <w:tabs>
                <w:tab w:val="left" w:pos="2268"/>
              </w:tabs>
              <w:cnfStyle w:val="000000100000" w:firstRow="0" w:lastRow="0" w:firstColumn="0" w:lastColumn="0" w:oddVBand="0" w:evenVBand="0" w:oddHBand="1" w:evenHBand="0" w:firstRowFirstColumn="0" w:firstRowLastColumn="0" w:lastRowFirstColumn="0" w:lastRowLastColumn="0"/>
              <w:rPr>
                <w:rFonts w:cstheme="minorHAnsi"/>
              </w:rPr>
            </w:pPr>
          </w:p>
        </w:tc>
      </w:tr>
      <w:tr w:rsidR="009560A4" w14:paraId="5AC67FFF" w14:textId="77777777" w:rsidTr="00E02661">
        <w:tc>
          <w:tcPr>
            <w:cnfStyle w:val="001000000000" w:firstRow="0" w:lastRow="0" w:firstColumn="1" w:lastColumn="0" w:oddVBand="0" w:evenVBand="0" w:oddHBand="0" w:evenHBand="0" w:firstRowFirstColumn="0" w:firstRowLastColumn="0" w:lastRowFirstColumn="0" w:lastRowLastColumn="0"/>
            <w:tcW w:w="2689" w:type="dxa"/>
          </w:tcPr>
          <w:p w14:paraId="7A351438" w14:textId="58BCEB1C" w:rsidR="009560A4" w:rsidRDefault="009560A4" w:rsidP="009560A4">
            <w:pPr>
              <w:pStyle w:val="Heading2"/>
              <w:outlineLvl w:val="1"/>
              <w:rPr>
                <w:b/>
                <w:bCs w:val="0"/>
                <w:sz w:val="28"/>
                <w:szCs w:val="28"/>
              </w:rPr>
            </w:pPr>
            <w:r w:rsidRPr="0096529F">
              <w:rPr>
                <w:noProof/>
                <w:sz w:val="28"/>
                <w:szCs w:val="28"/>
              </w:rPr>
              <w:drawing>
                <wp:anchor distT="0" distB="0" distL="114300" distR="114300" simplePos="0" relativeHeight="251776000" behindDoc="0" locked="0" layoutInCell="1" allowOverlap="1" wp14:anchorId="4C42AEE2" wp14:editId="4D1E2FC5">
                  <wp:simplePos x="0" y="0"/>
                  <wp:positionH relativeFrom="column">
                    <wp:posOffset>-30785</wp:posOffset>
                  </wp:positionH>
                  <wp:positionV relativeFrom="paragraph">
                    <wp:posOffset>1013240</wp:posOffset>
                  </wp:positionV>
                  <wp:extent cx="1637665" cy="412115"/>
                  <wp:effectExtent l="0" t="0" r="63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37665" cy="41211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Commonwealth Attorney-</w:t>
            </w:r>
            <w:r w:rsidR="001C3425">
              <w:rPr>
                <w:sz w:val="28"/>
                <w:szCs w:val="28"/>
              </w:rPr>
              <w:t>General’s</w:t>
            </w:r>
            <w:r>
              <w:rPr>
                <w:sz w:val="28"/>
                <w:szCs w:val="28"/>
              </w:rPr>
              <w:t xml:space="preserve"> Department </w:t>
            </w:r>
          </w:p>
          <w:p w14:paraId="61559536" w14:textId="77777777" w:rsidR="009560A4" w:rsidRDefault="009560A4" w:rsidP="009560A4">
            <w:pPr>
              <w:rPr>
                <w:b w:val="0"/>
                <w:bCs w:val="0"/>
              </w:rPr>
            </w:pPr>
          </w:p>
          <w:p w14:paraId="2B4A35F9" w14:textId="77777777" w:rsidR="009560A4" w:rsidRDefault="009560A4" w:rsidP="009560A4">
            <w:pPr>
              <w:rPr>
                <w:b w:val="0"/>
                <w:bCs w:val="0"/>
              </w:rPr>
            </w:pPr>
          </w:p>
          <w:p w14:paraId="590566E0" w14:textId="77777777" w:rsidR="009560A4" w:rsidRPr="0096529F" w:rsidRDefault="009560A4" w:rsidP="009560A4"/>
        </w:tc>
        <w:tc>
          <w:tcPr>
            <w:tcW w:w="6371" w:type="dxa"/>
          </w:tcPr>
          <w:p w14:paraId="43DC5644" w14:textId="77777777" w:rsidR="00761204" w:rsidRDefault="00761204" w:rsidP="00761204">
            <w:pPr>
              <w:tabs>
                <w:tab w:val="left" w:pos="2268"/>
              </w:tabs>
              <w:cnfStyle w:val="000000000000" w:firstRow="0" w:lastRow="0" w:firstColumn="0" w:lastColumn="0" w:oddVBand="0" w:evenVBand="0" w:oddHBand="0" w:evenHBand="0" w:firstRowFirstColumn="0" w:firstRowLastColumn="0" w:lastRowFirstColumn="0" w:lastRowLastColumn="0"/>
            </w:pPr>
            <w:r>
              <w:t>The Attorney General’s Department (AGD) delivers programs and policies aimed at maintaining and improving Australia’s law and justice framework. The AGD works to uphold the rule of law and to make our federal civil justice system less complex and more accessible.</w:t>
            </w:r>
          </w:p>
          <w:p w14:paraId="76E63BBA" w14:textId="77777777" w:rsidR="00761204" w:rsidRDefault="00761204" w:rsidP="00761204">
            <w:pPr>
              <w:tabs>
                <w:tab w:val="left" w:pos="2268"/>
              </w:tabs>
              <w:cnfStyle w:val="000000000000" w:firstRow="0" w:lastRow="0" w:firstColumn="0" w:lastColumn="0" w:oddVBand="0" w:evenVBand="0" w:oddHBand="0" w:evenHBand="0" w:firstRowFirstColumn="0" w:firstRowLastColumn="0" w:lastRowFirstColumn="0" w:lastRowLastColumn="0"/>
            </w:pPr>
            <w:r>
              <w:t xml:space="preserve">In the context of legal assistance, the AGD delivers funding to states and territories through the National Legal Assistance Partnership 2020-25 (NLAP). This funding contributes to integrated, efficient, </w:t>
            </w:r>
            <w:proofErr w:type="gramStart"/>
            <w:r>
              <w:t>effective</w:t>
            </w:r>
            <w:proofErr w:type="gramEnd"/>
            <w:r>
              <w:t xml:space="preserve"> and appropriate legal assistance services that are focussed on improving outcomes and keeping the justice system within reach for vulnerable people facing disadvantage.</w:t>
            </w:r>
          </w:p>
          <w:p w14:paraId="3F487BE9" w14:textId="798E4448" w:rsidR="009560A4" w:rsidRPr="00DF5506" w:rsidRDefault="00761204" w:rsidP="00761204">
            <w:pPr>
              <w:tabs>
                <w:tab w:val="left" w:pos="2268"/>
              </w:tabs>
              <w:cnfStyle w:val="000000000000" w:firstRow="0" w:lastRow="0" w:firstColumn="0" w:lastColumn="0" w:oddVBand="0" w:evenVBand="0" w:oddHBand="0" w:evenHBand="0" w:firstRowFirstColumn="0" w:firstRowLastColumn="0" w:lastRowFirstColumn="0" w:lastRowLastColumn="0"/>
            </w:pPr>
            <w:r>
              <w:rPr>
                <w:color w:val="auto"/>
              </w:rPr>
              <w:t xml:space="preserve">The AGD meets with ACT Justice and Community Safety Directorate formally under the NLAP, </w:t>
            </w:r>
            <w:proofErr w:type="gramStart"/>
            <w:r>
              <w:rPr>
                <w:color w:val="auto"/>
              </w:rPr>
              <w:t>and also</w:t>
            </w:r>
            <w:proofErr w:type="gramEnd"/>
            <w:r>
              <w:rPr>
                <w:color w:val="auto"/>
              </w:rPr>
              <w:t xml:space="preserve"> regularly attends legal assistance forum and collaborative service planning meetings in the sector.</w:t>
            </w:r>
          </w:p>
        </w:tc>
      </w:tr>
    </w:tbl>
    <w:p w14:paraId="2F403F4B" w14:textId="6F5F06A7" w:rsidR="00C2794F" w:rsidRPr="00C2794F" w:rsidRDefault="00C2794F" w:rsidP="00C2794F">
      <w:pPr>
        <w:sectPr w:rsidR="00C2794F" w:rsidRPr="00C2794F" w:rsidSect="00E33857">
          <w:type w:val="continuous"/>
          <w:pgSz w:w="11906" w:h="16838" w:code="9"/>
          <w:pgMar w:top="1418" w:right="1418" w:bottom="1134" w:left="1418" w:header="567" w:footer="567" w:gutter="0"/>
          <w:cols w:space="454"/>
          <w:titlePg/>
          <w:docGrid w:linePitch="360"/>
        </w:sectPr>
      </w:pPr>
    </w:p>
    <w:p w14:paraId="09554F90" w14:textId="696F1D88" w:rsidR="00D36EBB" w:rsidRPr="00022EFA" w:rsidRDefault="00D36EBB" w:rsidP="00D36EBB">
      <w:pPr>
        <w:rPr>
          <w:sz w:val="24"/>
          <w:szCs w:val="24"/>
        </w:rPr>
        <w:sectPr w:rsidR="00D36EBB" w:rsidRPr="00022EFA" w:rsidSect="001F5094">
          <w:type w:val="continuous"/>
          <w:pgSz w:w="11906" w:h="16838" w:code="9"/>
          <w:pgMar w:top="1418" w:right="1418" w:bottom="1134" w:left="1418" w:header="567" w:footer="567" w:gutter="0"/>
          <w:cols w:space="454"/>
          <w:titlePg/>
          <w:docGrid w:linePitch="360"/>
          <w15:footnoteColumns w:val="1"/>
        </w:sectPr>
      </w:pPr>
    </w:p>
    <w:p w14:paraId="0300F872" w14:textId="27414F7E" w:rsidR="00E02661" w:rsidRDefault="00E02661" w:rsidP="00E33857">
      <w:pPr>
        <w:rPr>
          <w:sz w:val="24"/>
          <w:szCs w:val="24"/>
        </w:rPr>
      </w:pPr>
    </w:p>
    <w:p w14:paraId="0F93621A" w14:textId="2427444E" w:rsidR="00A3082D" w:rsidRDefault="00A3082D" w:rsidP="00E33857">
      <w:pPr>
        <w:rPr>
          <w:sz w:val="24"/>
          <w:szCs w:val="24"/>
        </w:rPr>
      </w:pPr>
    </w:p>
    <w:p w14:paraId="11743B68" w14:textId="3317BACE" w:rsidR="00A3082D" w:rsidRDefault="00A3082D" w:rsidP="00E33857">
      <w:pPr>
        <w:rPr>
          <w:sz w:val="24"/>
          <w:szCs w:val="24"/>
        </w:rPr>
      </w:pPr>
    </w:p>
    <w:p w14:paraId="30664941" w14:textId="5F1502FA" w:rsidR="00A3082D" w:rsidRDefault="00A3082D" w:rsidP="00E33857">
      <w:pPr>
        <w:rPr>
          <w:sz w:val="24"/>
          <w:szCs w:val="24"/>
        </w:rPr>
      </w:pPr>
    </w:p>
    <w:p w14:paraId="44200BC9" w14:textId="1C70E521" w:rsidR="00A3082D" w:rsidRDefault="00A3082D" w:rsidP="00E33857">
      <w:pPr>
        <w:rPr>
          <w:sz w:val="24"/>
          <w:szCs w:val="24"/>
        </w:rPr>
      </w:pPr>
    </w:p>
    <w:p w14:paraId="62F67877" w14:textId="5D90774B" w:rsidR="0095522F" w:rsidRDefault="00D36EBB" w:rsidP="0095522F">
      <w:pPr>
        <w:rPr>
          <w:sz w:val="24"/>
          <w:szCs w:val="24"/>
        </w:rPr>
      </w:pPr>
      <w:r>
        <w:rPr>
          <w:sz w:val="24"/>
          <w:szCs w:val="24"/>
        </w:rPr>
        <w:lastRenderedPageBreak/>
        <w:t xml:space="preserve">There are other </w:t>
      </w:r>
      <w:r w:rsidR="00022EFA">
        <w:rPr>
          <w:sz w:val="24"/>
          <w:szCs w:val="24"/>
        </w:rPr>
        <w:t xml:space="preserve">broader justice </w:t>
      </w:r>
      <w:r>
        <w:rPr>
          <w:sz w:val="24"/>
          <w:szCs w:val="24"/>
        </w:rPr>
        <w:t xml:space="preserve">key stakeholders who play a critical role in increasing access to justice in the ACT </w:t>
      </w:r>
      <w:proofErr w:type="gramStart"/>
      <w:r>
        <w:rPr>
          <w:sz w:val="24"/>
          <w:szCs w:val="24"/>
        </w:rPr>
        <w:t>community</w:t>
      </w:r>
      <w:r w:rsidR="00022EFA">
        <w:rPr>
          <w:sz w:val="24"/>
          <w:szCs w:val="24"/>
        </w:rPr>
        <w:t>, and</w:t>
      </w:r>
      <w:proofErr w:type="gramEnd"/>
      <w:r w:rsidR="00022EFA">
        <w:rPr>
          <w:sz w:val="24"/>
          <w:szCs w:val="24"/>
        </w:rPr>
        <w:t xml:space="preserve"> supporting the capability and sustainability of the sector’s workforce and its people.</w:t>
      </w:r>
      <w:r>
        <w:rPr>
          <w:sz w:val="24"/>
          <w:szCs w:val="24"/>
        </w:rPr>
        <w:t xml:space="preserve"> They are: </w:t>
      </w:r>
    </w:p>
    <w:p w14:paraId="0A3D60A0" w14:textId="77777777" w:rsidR="0095522F" w:rsidRDefault="0095522F" w:rsidP="0095522F">
      <w:pPr>
        <w:rPr>
          <w:sz w:val="24"/>
          <w:szCs w:val="24"/>
        </w:rPr>
      </w:pPr>
    </w:p>
    <w:p w14:paraId="754AD307" w14:textId="647AFEDE" w:rsidR="0095522F" w:rsidRPr="0095522F" w:rsidRDefault="0095522F" w:rsidP="0095522F">
      <w:pPr>
        <w:spacing w:after="0"/>
        <w:rPr>
          <w:b/>
          <w:bCs/>
          <w:sz w:val="24"/>
          <w:szCs w:val="24"/>
        </w:rPr>
      </w:pPr>
      <w:r w:rsidRPr="00E33857">
        <w:rPr>
          <w:b/>
          <w:bCs/>
          <w:sz w:val="24"/>
          <w:szCs w:val="24"/>
        </w:rPr>
        <w:t>Table 3: Other Key</w:t>
      </w:r>
      <w:r>
        <w:rPr>
          <w:b/>
          <w:bCs/>
          <w:sz w:val="24"/>
          <w:szCs w:val="24"/>
        </w:rPr>
        <w:t xml:space="preserve"> </w:t>
      </w:r>
      <w:r w:rsidRPr="00E33857">
        <w:rPr>
          <w:b/>
          <w:bCs/>
          <w:sz w:val="24"/>
          <w:szCs w:val="24"/>
        </w:rPr>
        <w:t xml:space="preserve">Stakeholders in the Legal Assistance Sector </w:t>
      </w:r>
    </w:p>
    <w:tbl>
      <w:tblPr>
        <w:tblStyle w:val="GridTable4-Accent1"/>
        <w:tblpPr w:leftFromText="180" w:rightFromText="180" w:vertAnchor="text" w:horzAnchor="margin" w:tblpY="688"/>
        <w:tblW w:w="0" w:type="auto"/>
        <w:tblLook w:val="04A0" w:firstRow="1" w:lastRow="0" w:firstColumn="1" w:lastColumn="0" w:noHBand="0" w:noVBand="1"/>
      </w:tblPr>
      <w:tblGrid>
        <w:gridCol w:w="2976"/>
        <w:gridCol w:w="6084"/>
      </w:tblGrid>
      <w:tr w:rsidR="0095522F" w:rsidRPr="003F2D96" w14:paraId="05B027F2" w14:textId="77777777" w:rsidTr="00955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50E2604D" w14:textId="77777777" w:rsidR="0095522F" w:rsidRPr="003F2D96" w:rsidRDefault="0095522F" w:rsidP="0095522F">
            <w:pPr>
              <w:pStyle w:val="Heading2"/>
              <w:outlineLvl w:val="1"/>
              <w:rPr>
                <w:rFonts w:asciiTheme="minorHAnsi" w:hAnsiTheme="minorHAnsi" w:cstheme="minorHAnsi"/>
                <w:b/>
                <w:bCs w:val="0"/>
                <w:color w:val="FFFFFF" w:themeColor="background1"/>
                <w:sz w:val="28"/>
                <w:szCs w:val="28"/>
              </w:rPr>
            </w:pPr>
            <w:r>
              <w:rPr>
                <w:rFonts w:asciiTheme="minorHAnsi" w:hAnsiTheme="minorHAnsi" w:cstheme="minorHAnsi"/>
                <w:b/>
                <w:bCs w:val="0"/>
                <w:color w:val="FFFFFF" w:themeColor="background1"/>
                <w:sz w:val="28"/>
                <w:szCs w:val="28"/>
              </w:rPr>
              <w:t xml:space="preserve">Key stakeholder </w:t>
            </w:r>
          </w:p>
        </w:tc>
        <w:tc>
          <w:tcPr>
            <w:tcW w:w="6084" w:type="dxa"/>
          </w:tcPr>
          <w:p w14:paraId="17955100" w14:textId="77777777" w:rsidR="0095522F" w:rsidRPr="003F2D96" w:rsidRDefault="0095522F" w:rsidP="0095522F">
            <w:pPr>
              <w:pStyle w:val="Heading2"/>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8"/>
                <w:szCs w:val="28"/>
              </w:rPr>
            </w:pPr>
          </w:p>
          <w:p w14:paraId="56513D79" w14:textId="77777777" w:rsidR="0095522F" w:rsidRPr="003F2D96" w:rsidRDefault="0095522F" w:rsidP="0095522F">
            <w:pPr>
              <w:pStyle w:val="Heading2"/>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28"/>
                <w:szCs w:val="28"/>
              </w:rPr>
            </w:pPr>
            <w:r w:rsidRPr="003F2D96">
              <w:rPr>
                <w:rFonts w:asciiTheme="minorHAnsi" w:hAnsiTheme="minorHAnsi" w:cstheme="minorHAnsi"/>
                <w:b/>
                <w:bCs w:val="0"/>
                <w:color w:val="FFFFFF" w:themeColor="background1"/>
                <w:sz w:val="28"/>
                <w:szCs w:val="28"/>
              </w:rPr>
              <w:t xml:space="preserve">Role in the sector </w:t>
            </w:r>
          </w:p>
        </w:tc>
      </w:tr>
      <w:tr w:rsidR="0095522F" w:rsidRPr="003F2D96" w14:paraId="59D3C2BE" w14:textId="77777777" w:rsidTr="0095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51F93259" w14:textId="77777777" w:rsidR="0095522F" w:rsidRPr="00E57B62" w:rsidRDefault="0095522F" w:rsidP="0095522F">
            <w:pPr>
              <w:pStyle w:val="Heading2"/>
              <w:outlineLvl w:val="1"/>
              <w:rPr>
                <w:sz w:val="28"/>
                <w:szCs w:val="28"/>
              </w:rPr>
            </w:pPr>
            <w:r w:rsidRPr="0096529F">
              <w:rPr>
                <w:noProof/>
                <w:sz w:val="28"/>
                <w:szCs w:val="28"/>
              </w:rPr>
              <w:drawing>
                <wp:anchor distT="0" distB="0" distL="114300" distR="114300" simplePos="0" relativeHeight="251798528" behindDoc="0" locked="0" layoutInCell="1" allowOverlap="1" wp14:anchorId="51D1F734" wp14:editId="7F057142">
                  <wp:simplePos x="0" y="0"/>
                  <wp:positionH relativeFrom="margin">
                    <wp:posOffset>8890</wp:posOffset>
                  </wp:positionH>
                  <wp:positionV relativeFrom="paragraph">
                    <wp:posOffset>472854</wp:posOffset>
                  </wp:positionV>
                  <wp:extent cx="1626243" cy="42845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26243" cy="428455"/>
                          </a:xfrm>
                          <a:prstGeom prst="rect">
                            <a:avLst/>
                          </a:prstGeom>
                        </pic:spPr>
                      </pic:pic>
                    </a:graphicData>
                  </a:graphic>
                  <wp14:sizeRelH relativeFrom="page">
                    <wp14:pctWidth>0</wp14:pctWidth>
                  </wp14:sizeRelH>
                  <wp14:sizeRelV relativeFrom="page">
                    <wp14:pctHeight>0</wp14:pctHeight>
                  </wp14:sizeRelV>
                </wp:anchor>
              </w:drawing>
            </w:r>
            <w:r w:rsidRPr="0096529F">
              <w:rPr>
                <w:sz w:val="28"/>
                <w:szCs w:val="28"/>
              </w:rPr>
              <w:t xml:space="preserve">ACT Law Society </w:t>
            </w:r>
          </w:p>
        </w:tc>
        <w:tc>
          <w:tcPr>
            <w:tcW w:w="6084" w:type="dxa"/>
          </w:tcPr>
          <w:p w14:paraId="600D6C74" w14:textId="77777777" w:rsidR="0095522F" w:rsidRDefault="0095522F" w:rsidP="0095522F">
            <w:pPr>
              <w:tabs>
                <w:tab w:val="left" w:pos="2268"/>
              </w:tabs>
              <w:cnfStyle w:val="000000100000" w:firstRow="0" w:lastRow="0" w:firstColumn="0" w:lastColumn="0" w:oddVBand="0" w:evenVBand="0" w:oddHBand="1" w:evenHBand="0" w:firstRowFirstColumn="0" w:firstRowLastColumn="0" w:lastRowFirstColumn="0" w:lastRowLastColumn="0"/>
            </w:pPr>
            <w:r>
              <w:t xml:space="preserve">The ACT Law Society protects the public interest in the ACT justice system through efficient regulation of the legal </w:t>
            </w:r>
            <w:proofErr w:type="gramStart"/>
            <w:r>
              <w:t>profession, and</w:t>
            </w:r>
            <w:proofErr w:type="gramEnd"/>
            <w:r>
              <w:t xml:space="preserve"> advocating for fairness and efficiency in the administration of justice. The Society facilitates legal assistance through referrals via the Pro Bono Clearing House to support disadvantaged people who are otherwise unable to secure a lawyer. The Pro Bono Clearing House refers eligible applications to a network of ACT law firms willing to accept referrals on a low cost or pro bono basis.  Pro bono assistance provided by ACT practitioners cover a range of legal matters, from advising on property law, contracts, criminal matters, human rights and discrimination, elder abuse, migration, </w:t>
            </w:r>
            <w:proofErr w:type="gramStart"/>
            <w:r>
              <w:t>privacy</w:t>
            </w:r>
            <w:proofErr w:type="gramEnd"/>
            <w:r>
              <w:t xml:space="preserve"> and employment matters. The Law Society also encourages local legal practitioners to undertake pro bono work and promote a pro bono culture in the ACT. </w:t>
            </w:r>
          </w:p>
          <w:p w14:paraId="7E067C19" w14:textId="77777777" w:rsidR="0095522F" w:rsidRPr="00761204" w:rsidRDefault="0095522F" w:rsidP="0095522F">
            <w:pPr>
              <w:tabs>
                <w:tab w:val="left" w:pos="2268"/>
              </w:tabs>
              <w:cnfStyle w:val="000000100000" w:firstRow="0" w:lastRow="0" w:firstColumn="0" w:lastColumn="0" w:oddVBand="0" w:evenVBand="0" w:oddHBand="1" w:evenHBand="0" w:firstRowFirstColumn="0" w:firstRowLastColumn="0" w:lastRowFirstColumn="0" w:lastRowLastColumn="0"/>
            </w:pPr>
            <w:r>
              <w:t xml:space="preserve">In addition to pro bono legal work, the Law Society fosters engagement with the legal assistance sector and wider community sector to enhance understanding of access to justice needs. The Law Society does this by leveraging on its members’ expertise and experience to advocate and promote justice and the rule of law, and regularly engages with the ACT Government’s Justice and Community Safety Directorate and ACT Legislative Assembly Committees to advise on proposed legislation and its impact on the administration of justice.   </w:t>
            </w:r>
          </w:p>
        </w:tc>
      </w:tr>
      <w:tr w:rsidR="0095522F" w:rsidRPr="003F2D96" w14:paraId="48C8A36A" w14:textId="77777777" w:rsidTr="0095522F">
        <w:tc>
          <w:tcPr>
            <w:cnfStyle w:val="001000000000" w:firstRow="0" w:lastRow="0" w:firstColumn="1" w:lastColumn="0" w:oddVBand="0" w:evenVBand="0" w:oddHBand="0" w:evenHBand="0" w:firstRowFirstColumn="0" w:firstRowLastColumn="0" w:lastRowFirstColumn="0" w:lastRowLastColumn="0"/>
            <w:tcW w:w="2976" w:type="dxa"/>
          </w:tcPr>
          <w:p w14:paraId="2BE2D003" w14:textId="77777777" w:rsidR="0095522F" w:rsidRPr="0096529F" w:rsidRDefault="0095522F" w:rsidP="0095522F">
            <w:pPr>
              <w:pStyle w:val="Heading2"/>
              <w:outlineLvl w:val="1"/>
              <w:rPr>
                <w:sz w:val="28"/>
                <w:szCs w:val="28"/>
              </w:rPr>
            </w:pPr>
            <w:r w:rsidRPr="00E24635">
              <w:rPr>
                <w:noProof/>
              </w:rPr>
              <w:drawing>
                <wp:anchor distT="0" distB="0" distL="114300" distR="114300" simplePos="0" relativeHeight="251799552" behindDoc="0" locked="0" layoutInCell="1" allowOverlap="1" wp14:anchorId="0ED6FC59" wp14:editId="689B901C">
                  <wp:simplePos x="0" y="0"/>
                  <wp:positionH relativeFrom="column">
                    <wp:posOffset>-22059</wp:posOffset>
                  </wp:positionH>
                  <wp:positionV relativeFrom="paragraph">
                    <wp:posOffset>515952</wp:posOffset>
                  </wp:positionV>
                  <wp:extent cx="1752600" cy="33147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52600" cy="331470"/>
                          </a:xfrm>
                          <a:prstGeom prst="rect">
                            <a:avLst/>
                          </a:prstGeom>
                        </pic:spPr>
                      </pic:pic>
                    </a:graphicData>
                  </a:graphic>
                  <wp14:sizeRelH relativeFrom="page">
                    <wp14:pctWidth>0</wp14:pctWidth>
                  </wp14:sizeRelH>
                  <wp14:sizeRelV relativeFrom="page">
                    <wp14:pctHeight>0</wp14:pctHeight>
                  </wp14:sizeRelV>
                </wp:anchor>
              </w:drawing>
            </w:r>
            <w:r w:rsidRPr="0096529F">
              <w:rPr>
                <w:sz w:val="28"/>
                <w:szCs w:val="28"/>
              </w:rPr>
              <w:t xml:space="preserve">ACT Bar Association </w:t>
            </w:r>
          </w:p>
          <w:p w14:paraId="3752C687" w14:textId="77777777" w:rsidR="0095522F" w:rsidRPr="00E57B62" w:rsidRDefault="0095522F" w:rsidP="0095522F">
            <w:pPr>
              <w:pStyle w:val="Heading2"/>
              <w:outlineLvl w:val="1"/>
              <w:rPr>
                <w:sz w:val="28"/>
                <w:szCs w:val="28"/>
              </w:rPr>
            </w:pPr>
          </w:p>
        </w:tc>
        <w:tc>
          <w:tcPr>
            <w:tcW w:w="6084" w:type="dxa"/>
          </w:tcPr>
          <w:p w14:paraId="7D96EECC" w14:textId="77777777" w:rsidR="0095522F" w:rsidRDefault="0095522F" w:rsidP="0095522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ACT Bar Association is the professional body that regulates barristers in the ACT, in the interest of the Canberra community. The ACT Bar Association promotes the rule of law and maintains the high ethical standards of the Bar. </w:t>
            </w:r>
          </w:p>
          <w:p w14:paraId="22540C6F" w14:textId="77777777" w:rsidR="0095522F" w:rsidRDefault="0095522F" w:rsidP="0095522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ACT Bar Association promotes and advocates for pro bono work as an important aspect of professionalism. Most barristers provide pro bono legal services for a low or no fee, including in the form of legal advice and court appearances.  The ACT Bar Association also provides advice to government in submissions on proposed law reform, and involvement in the regulation of the legal profession generally. </w:t>
            </w:r>
          </w:p>
          <w:p w14:paraId="0D6DCFC6" w14:textId="77777777" w:rsidR="0095522F" w:rsidRPr="003F2D96" w:rsidRDefault="0095522F" w:rsidP="0095522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ACT Bar Association’s prioritises creating a larger and more inclusive Bar, through promoting diverse backgrounds to come to the Bar, retaining talent and championing respectful conduct including the elimination of sexual harassment, </w:t>
            </w:r>
            <w:proofErr w:type="gramStart"/>
            <w:r>
              <w:rPr>
                <w:rFonts w:cstheme="minorHAnsi"/>
              </w:rPr>
              <w:t>discrimination</w:t>
            </w:r>
            <w:proofErr w:type="gramEnd"/>
            <w:r>
              <w:rPr>
                <w:rFonts w:cstheme="minorHAnsi"/>
              </w:rPr>
              <w:t xml:space="preserve"> and workplace bullying. Moreover, in recognition of the high pressures faced by the legal profession, the ACT Bar Association has established ‘</w:t>
            </w:r>
            <w:proofErr w:type="spellStart"/>
            <w:r>
              <w:rPr>
                <w:rFonts w:cstheme="minorHAnsi"/>
              </w:rPr>
              <w:t>BarCare</w:t>
            </w:r>
            <w:proofErr w:type="spellEnd"/>
            <w:r>
              <w:rPr>
                <w:rFonts w:cstheme="minorHAnsi"/>
              </w:rPr>
              <w:t xml:space="preserve">’, a confidential service to assist barristers in the ACT.  </w:t>
            </w:r>
          </w:p>
        </w:tc>
      </w:tr>
      <w:tr w:rsidR="0095522F" w:rsidRPr="003F2D96" w14:paraId="27ED3333" w14:textId="77777777" w:rsidTr="0095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5431F418" w14:textId="77777777" w:rsidR="0095522F" w:rsidRPr="0096529F" w:rsidRDefault="0095522F" w:rsidP="0095522F">
            <w:pPr>
              <w:pStyle w:val="Heading2"/>
              <w:outlineLvl w:val="1"/>
              <w:rPr>
                <w:sz w:val="28"/>
                <w:szCs w:val="28"/>
              </w:rPr>
            </w:pPr>
            <w:r w:rsidRPr="0096529F">
              <w:rPr>
                <w:sz w:val="28"/>
                <w:szCs w:val="28"/>
              </w:rPr>
              <w:lastRenderedPageBreak/>
              <w:t xml:space="preserve">ACT </w:t>
            </w:r>
            <w:r>
              <w:rPr>
                <w:sz w:val="28"/>
                <w:szCs w:val="28"/>
              </w:rPr>
              <w:t>Courts and Tribunal</w:t>
            </w:r>
            <w:r w:rsidRPr="0096529F">
              <w:rPr>
                <w:sz w:val="28"/>
                <w:szCs w:val="28"/>
              </w:rPr>
              <w:t xml:space="preserve"> </w:t>
            </w:r>
          </w:p>
          <w:p w14:paraId="1B6E2DB7" w14:textId="77777777" w:rsidR="0095522F" w:rsidRPr="00E57B62" w:rsidRDefault="0095522F" w:rsidP="0095522F">
            <w:pPr>
              <w:pStyle w:val="Heading2"/>
              <w:outlineLvl w:val="1"/>
              <w:rPr>
                <w:sz w:val="28"/>
                <w:szCs w:val="28"/>
              </w:rPr>
            </w:pPr>
          </w:p>
        </w:tc>
        <w:tc>
          <w:tcPr>
            <w:tcW w:w="6084" w:type="dxa"/>
          </w:tcPr>
          <w:p w14:paraId="6CDC75A8" w14:textId="77777777" w:rsidR="0095522F" w:rsidRDefault="0095522F" w:rsidP="0095522F">
            <w:pPr>
              <w:tabs>
                <w:tab w:val="left" w:pos="2268"/>
              </w:tabs>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ACT Courts and Tribunal (ACTCT) supports the proper administration of justice by providing high quality support to judicial officers and tribunal members, and </w:t>
            </w:r>
            <w:proofErr w:type="gramStart"/>
            <w:r>
              <w:rPr>
                <w:rFonts w:cstheme="minorHAnsi"/>
              </w:rPr>
              <w:t>high quality</w:t>
            </w:r>
            <w:proofErr w:type="gramEnd"/>
            <w:r>
              <w:rPr>
                <w:rFonts w:cstheme="minorHAnsi"/>
              </w:rPr>
              <w:t xml:space="preserve"> service to those using the Courts and Tribunal. For many Court and Tribunal users, and particularly those experiencing disadvantage, contact with ACTCT staff, judicial officers and tribunal members will occur prior to those users obtaining legal assistance. </w:t>
            </w:r>
          </w:p>
          <w:p w14:paraId="609AA65D" w14:textId="77777777" w:rsidR="0095522F" w:rsidRPr="003F2D96" w:rsidRDefault="0095522F" w:rsidP="0095522F">
            <w:pPr>
              <w:tabs>
                <w:tab w:val="left" w:pos="2268"/>
              </w:tabs>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Accordingly, ACTCT staff, judicial officers and tribunal members regularly refer Court and Tribunal users to the legal assistance </w:t>
            </w:r>
            <w:proofErr w:type="gramStart"/>
            <w:r>
              <w:rPr>
                <w:rFonts w:cstheme="minorHAnsi"/>
              </w:rPr>
              <w:t>sector, and</w:t>
            </w:r>
            <w:proofErr w:type="gramEnd"/>
            <w:r>
              <w:rPr>
                <w:rFonts w:cstheme="minorHAnsi"/>
              </w:rPr>
              <w:t xml:space="preserve"> provide guidance to Court and Tribunal users in relation to navigating Court and Tribunal processes and procedures. The ACTCT is committing to improving services and accessibility for Court and Tribunal users. </w:t>
            </w:r>
          </w:p>
        </w:tc>
      </w:tr>
    </w:tbl>
    <w:p w14:paraId="0E3CC660" w14:textId="6750CB9F" w:rsidR="00C34879" w:rsidRDefault="00C34879" w:rsidP="00383A27">
      <w:pPr>
        <w:tabs>
          <w:tab w:val="left" w:pos="2268"/>
        </w:tabs>
      </w:pPr>
    </w:p>
    <w:p w14:paraId="28DA0D13" w14:textId="7E4029D9" w:rsidR="00501BC2" w:rsidRDefault="00501BC2" w:rsidP="00383A27">
      <w:pPr>
        <w:tabs>
          <w:tab w:val="left" w:pos="2268"/>
        </w:tabs>
        <w:sectPr w:rsidR="00501BC2" w:rsidSect="00EF2896">
          <w:type w:val="continuous"/>
          <w:pgSz w:w="11906" w:h="16838" w:code="9"/>
          <w:pgMar w:top="1418" w:right="1418" w:bottom="1134" w:left="1418" w:header="567" w:footer="567" w:gutter="0"/>
          <w:cols w:space="454"/>
          <w:titlePg/>
          <w:docGrid w:linePitch="360"/>
          <w15:footnoteColumns w:val="1"/>
        </w:sectPr>
      </w:pPr>
    </w:p>
    <w:p w14:paraId="36AFCBDE" w14:textId="1C96914D" w:rsidR="00E24635" w:rsidRDefault="00E24635" w:rsidP="00383A27">
      <w:pPr>
        <w:tabs>
          <w:tab w:val="left" w:pos="2268"/>
        </w:tabs>
      </w:pPr>
    </w:p>
    <w:p w14:paraId="5750E8E0" w14:textId="77777777" w:rsidR="00AC6BD5" w:rsidRDefault="00AC6BD5" w:rsidP="00383A27">
      <w:pPr>
        <w:tabs>
          <w:tab w:val="left" w:pos="2268"/>
        </w:tabs>
      </w:pPr>
    </w:p>
    <w:p w14:paraId="538BDA69" w14:textId="7D124AE9" w:rsidR="00791EF4" w:rsidRPr="00791EF4" w:rsidRDefault="00791EF4" w:rsidP="00383A27">
      <w:pPr>
        <w:tabs>
          <w:tab w:val="left" w:pos="2268"/>
        </w:tabs>
      </w:pPr>
    </w:p>
    <w:p w14:paraId="50223E09" w14:textId="77777777" w:rsidR="0025309A" w:rsidRDefault="0025309A" w:rsidP="002D5F19">
      <w:pPr>
        <w:pStyle w:val="Heading2"/>
        <w:sectPr w:rsidR="0025309A" w:rsidSect="0025309A">
          <w:type w:val="continuous"/>
          <w:pgSz w:w="11906" w:h="16838" w:code="9"/>
          <w:pgMar w:top="1418" w:right="1418" w:bottom="1134" w:left="1418" w:header="567" w:footer="567" w:gutter="0"/>
          <w:cols w:num="2" w:space="454"/>
          <w:titlePg/>
          <w:docGrid w:linePitch="360"/>
          <w15:footnoteColumns w:val="1"/>
        </w:sectPr>
      </w:pPr>
    </w:p>
    <w:p w14:paraId="0499B3E1" w14:textId="5602B22A" w:rsidR="002D5F19" w:rsidRPr="00E33857" w:rsidRDefault="003C522E" w:rsidP="006D4992">
      <w:pPr>
        <w:pStyle w:val="Heading1"/>
        <w:tabs>
          <w:tab w:val="left" w:pos="8789"/>
        </w:tabs>
        <w:spacing w:after="360"/>
        <w:ind w:right="281"/>
      </w:pPr>
      <w:bookmarkStart w:id="2" w:name="_Toc104563191"/>
      <w:r w:rsidRPr="00E33857">
        <w:lastRenderedPageBreak/>
        <w:t>Action Plan</w:t>
      </w:r>
      <w:r w:rsidR="002D5F19" w:rsidRPr="00E33857">
        <w:t xml:space="preserve"> Initiatives</w:t>
      </w:r>
      <w:bookmarkEnd w:id="2"/>
    </w:p>
    <w:p w14:paraId="3DAC17C0" w14:textId="2ACB2867" w:rsidR="00E33857" w:rsidRDefault="00E33857" w:rsidP="006D4992">
      <w:pPr>
        <w:tabs>
          <w:tab w:val="left" w:pos="7655"/>
          <w:tab w:val="left" w:pos="8789"/>
        </w:tabs>
        <w:ind w:right="281"/>
        <w:rPr>
          <w:sz w:val="24"/>
          <w:szCs w:val="24"/>
        </w:rPr>
      </w:pPr>
      <w:r>
        <w:rPr>
          <w:sz w:val="24"/>
          <w:szCs w:val="24"/>
        </w:rPr>
        <w:t>The ACT Legal Assistance Sector Strategy 2023-2025</w:t>
      </w:r>
      <w:r w:rsidR="00C20FF8">
        <w:rPr>
          <w:sz w:val="24"/>
          <w:szCs w:val="24"/>
        </w:rPr>
        <w:t xml:space="preserve"> </w:t>
      </w:r>
      <w:r>
        <w:rPr>
          <w:sz w:val="24"/>
          <w:szCs w:val="24"/>
        </w:rPr>
        <w:t>outline</w:t>
      </w:r>
      <w:r w:rsidR="00C20FF8">
        <w:rPr>
          <w:sz w:val="24"/>
          <w:szCs w:val="24"/>
        </w:rPr>
        <w:t>s</w:t>
      </w:r>
      <w:r>
        <w:rPr>
          <w:sz w:val="24"/>
          <w:szCs w:val="24"/>
        </w:rPr>
        <w:t xml:space="preserve"> the Sector’s aspirations</w:t>
      </w:r>
      <w:r w:rsidR="00C2076F">
        <w:rPr>
          <w:sz w:val="24"/>
          <w:szCs w:val="24"/>
        </w:rPr>
        <w:t xml:space="preserve"> (</w:t>
      </w:r>
      <w:r>
        <w:rPr>
          <w:sz w:val="24"/>
          <w:szCs w:val="24"/>
        </w:rPr>
        <w:t xml:space="preserve">vision and priority outcomes), its three strategic directions and key initiatives for implementation over the next three years. </w:t>
      </w:r>
    </w:p>
    <w:p w14:paraId="6776D43C" w14:textId="2BFB4256" w:rsidR="00E33857" w:rsidRDefault="00E33857" w:rsidP="006D4992">
      <w:pPr>
        <w:tabs>
          <w:tab w:val="left" w:pos="7655"/>
          <w:tab w:val="left" w:pos="8789"/>
        </w:tabs>
        <w:ind w:right="281"/>
        <w:rPr>
          <w:sz w:val="24"/>
          <w:szCs w:val="24"/>
        </w:rPr>
      </w:pPr>
      <w:r>
        <w:rPr>
          <w:sz w:val="24"/>
          <w:szCs w:val="24"/>
        </w:rPr>
        <w:t xml:space="preserve">The strategic direction and initiatives were developed in collaboration by the Partner organisations and broader stakeholders. The overarching strategic directions for the Strategy and Action Plan are: </w:t>
      </w:r>
    </w:p>
    <w:p w14:paraId="228133F2" w14:textId="7A6CF6DD" w:rsidR="00E33857" w:rsidRDefault="00E33857" w:rsidP="006D4992">
      <w:pPr>
        <w:pStyle w:val="ListParagraph"/>
        <w:numPr>
          <w:ilvl w:val="0"/>
          <w:numId w:val="23"/>
        </w:numPr>
        <w:tabs>
          <w:tab w:val="left" w:pos="7655"/>
          <w:tab w:val="left" w:pos="8789"/>
        </w:tabs>
        <w:ind w:right="281"/>
        <w:rPr>
          <w:sz w:val="24"/>
          <w:szCs w:val="24"/>
        </w:rPr>
      </w:pPr>
      <w:r>
        <w:rPr>
          <w:sz w:val="24"/>
          <w:szCs w:val="24"/>
        </w:rPr>
        <w:t>Increasing access to justice for those who need it most</w:t>
      </w:r>
    </w:p>
    <w:p w14:paraId="414785DB" w14:textId="632225FF" w:rsidR="00E33857" w:rsidRDefault="00E33857" w:rsidP="006D4992">
      <w:pPr>
        <w:pStyle w:val="ListParagraph"/>
        <w:numPr>
          <w:ilvl w:val="0"/>
          <w:numId w:val="23"/>
        </w:numPr>
        <w:tabs>
          <w:tab w:val="left" w:pos="7655"/>
          <w:tab w:val="left" w:pos="8789"/>
        </w:tabs>
        <w:ind w:right="281"/>
        <w:rPr>
          <w:sz w:val="24"/>
          <w:szCs w:val="24"/>
        </w:rPr>
      </w:pPr>
      <w:r>
        <w:rPr>
          <w:sz w:val="24"/>
          <w:szCs w:val="24"/>
        </w:rPr>
        <w:t xml:space="preserve">Strengthen sector capability </w:t>
      </w:r>
    </w:p>
    <w:p w14:paraId="006E4C13" w14:textId="7C0F3850" w:rsidR="003C522E" w:rsidRPr="00E33857" w:rsidRDefault="00E33857" w:rsidP="006D4992">
      <w:pPr>
        <w:pStyle w:val="ListParagraph"/>
        <w:numPr>
          <w:ilvl w:val="0"/>
          <w:numId w:val="23"/>
        </w:numPr>
        <w:tabs>
          <w:tab w:val="left" w:pos="7655"/>
          <w:tab w:val="left" w:pos="8789"/>
        </w:tabs>
        <w:ind w:right="281"/>
        <w:rPr>
          <w:sz w:val="24"/>
          <w:szCs w:val="24"/>
        </w:rPr>
      </w:pPr>
      <w:r>
        <w:rPr>
          <w:sz w:val="24"/>
          <w:szCs w:val="24"/>
        </w:rPr>
        <w:t xml:space="preserve">Support sector sustainability </w:t>
      </w:r>
    </w:p>
    <w:p w14:paraId="38CCC2CD" w14:textId="787EF0A5" w:rsidR="00AC6BD5" w:rsidRDefault="00BD3061" w:rsidP="00CF592B">
      <w:pPr>
        <w:tabs>
          <w:tab w:val="left" w:pos="7655"/>
          <w:tab w:val="left" w:pos="8789"/>
        </w:tabs>
        <w:spacing w:before="0" w:after="0"/>
        <w:ind w:right="281"/>
        <w:rPr>
          <w:sz w:val="24"/>
          <w:szCs w:val="24"/>
        </w:rPr>
      </w:pPr>
      <w:r w:rsidRPr="00B44C78">
        <w:rPr>
          <w:sz w:val="24"/>
          <w:szCs w:val="24"/>
        </w:rPr>
        <w:t>There are seven initiatives</w:t>
      </w:r>
      <w:r w:rsidR="00CF592B">
        <w:rPr>
          <w:sz w:val="24"/>
          <w:szCs w:val="24"/>
        </w:rPr>
        <w:t>, as contained in this Action Plan,</w:t>
      </w:r>
      <w:r w:rsidRPr="00B44C78">
        <w:rPr>
          <w:sz w:val="24"/>
          <w:szCs w:val="24"/>
        </w:rPr>
        <w:t xml:space="preserve"> which support the delivery of the </w:t>
      </w:r>
      <w:r w:rsidR="00A238B9">
        <w:rPr>
          <w:sz w:val="24"/>
          <w:szCs w:val="24"/>
        </w:rPr>
        <w:t xml:space="preserve">Strategy’s </w:t>
      </w:r>
      <w:r w:rsidRPr="00B44C78">
        <w:rPr>
          <w:sz w:val="24"/>
          <w:szCs w:val="24"/>
        </w:rPr>
        <w:t>strategic directions.</w:t>
      </w:r>
      <w:r>
        <w:rPr>
          <w:sz w:val="24"/>
          <w:szCs w:val="24"/>
        </w:rPr>
        <w:t xml:space="preserve"> </w:t>
      </w:r>
      <w:r w:rsidRPr="00B44C78">
        <w:rPr>
          <w:sz w:val="24"/>
          <w:szCs w:val="24"/>
        </w:rPr>
        <w:t xml:space="preserve">These initiatives are the workstreams the Sector will pursue in addition to its business-as-usual activities and have been sequenced </w:t>
      </w:r>
      <w:r w:rsidR="00CF592B">
        <w:rPr>
          <w:sz w:val="24"/>
          <w:szCs w:val="24"/>
        </w:rPr>
        <w:t xml:space="preserve">(as seen below) </w:t>
      </w:r>
      <w:r w:rsidRPr="00B44C78">
        <w:rPr>
          <w:sz w:val="24"/>
          <w:szCs w:val="24"/>
        </w:rPr>
        <w:t xml:space="preserve">across </w:t>
      </w:r>
      <w:proofErr w:type="gramStart"/>
      <w:r w:rsidRPr="00B44C78">
        <w:rPr>
          <w:sz w:val="24"/>
          <w:szCs w:val="24"/>
        </w:rPr>
        <w:t>three time</w:t>
      </w:r>
      <w:proofErr w:type="gramEnd"/>
      <w:r w:rsidRPr="00B44C78">
        <w:rPr>
          <w:sz w:val="24"/>
          <w:szCs w:val="24"/>
        </w:rPr>
        <w:t xml:space="preserve"> horizons for the period of this Strategy</w:t>
      </w:r>
      <w:r>
        <w:rPr>
          <w:sz w:val="24"/>
          <w:szCs w:val="24"/>
        </w:rPr>
        <w:t xml:space="preserve">.  </w:t>
      </w:r>
      <w:r w:rsidRPr="00B44C78">
        <w:rPr>
          <w:sz w:val="24"/>
          <w:szCs w:val="24"/>
        </w:rPr>
        <w:t>The Sector has also deliberately focussed the first horizon activities on those initiatives which put people at the centre – both clients and the Sector workforce.</w:t>
      </w:r>
    </w:p>
    <w:p w14:paraId="3186C5E6" w14:textId="2D595464" w:rsidR="0025309A" w:rsidRDefault="00BD3061" w:rsidP="00CF592B">
      <w:pPr>
        <w:pStyle w:val="Heading2"/>
        <w:spacing w:before="0" w:after="0" w:line="240" w:lineRule="auto"/>
      </w:pPr>
      <w:r w:rsidRPr="00BD3061">
        <w:rPr>
          <w:noProof/>
        </w:rPr>
        <w:drawing>
          <wp:anchor distT="0" distB="0" distL="114300" distR="114300" simplePos="0" relativeHeight="251752448" behindDoc="0" locked="0" layoutInCell="1" allowOverlap="1" wp14:anchorId="3B9FC4FE" wp14:editId="19BD06CB">
            <wp:simplePos x="0" y="0"/>
            <wp:positionH relativeFrom="margin">
              <wp:align>left</wp:align>
            </wp:positionH>
            <wp:positionV relativeFrom="paragraph">
              <wp:posOffset>203200</wp:posOffset>
            </wp:positionV>
            <wp:extent cx="5478780" cy="3274774"/>
            <wp:effectExtent l="0" t="0" r="762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95419" cy="3284719"/>
                    </a:xfrm>
                    <a:prstGeom prst="rect">
                      <a:avLst/>
                    </a:prstGeom>
                  </pic:spPr>
                </pic:pic>
              </a:graphicData>
            </a:graphic>
            <wp14:sizeRelH relativeFrom="page">
              <wp14:pctWidth>0</wp14:pctWidth>
            </wp14:sizeRelH>
            <wp14:sizeRelV relativeFrom="page">
              <wp14:pctHeight>0</wp14:pctHeight>
            </wp14:sizeRelV>
          </wp:anchor>
        </w:drawing>
      </w:r>
    </w:p>
    <w:p w14:paraId="716BD048" w14:textId="26FF5B2B" w:rsidR="00BD3061" w:rsidRPr="00BD3061" w:rsidRDefault="00BD3061" w:rsidP="00BD3061">
      <w:pPr>
        <w:sectPr w:rsidR="00BD3061" w:rsidRPr="00BD3061" w:rsidSect="00CF592B">
          <w:type w:val="continuous"/>
          <w:pgSz w:w="11906" w:h="16838" w:code="9"/>
          <w:pgMar w:top="993" w:right="1418" w:bottom="851" w:left="1418" w:header="567" w:footer="567" w:gutter="0"/>
          <w:cols w:space="454"/>
          <w:titlePg/>
          <w:docGrid w:linePitch="360"/>
          <w15:footnoteColumns w:val="1"/>
        </w:sectPr>
      </w:pPr>
    </w:p>
    <w:p w14:paraId="0BC4553C" w14:textId="77777777" w:rsidR="00EA5F40" w:rsidRDefault="00EA5F40" w:rsidP="001D0742"/>
    <w:p w14:paraId="591E2667" w14:textId="77777777" w:rsidR="007C4071" w:rsidRDefault="007C4071" w:rsidP="001D0742"/>
    <w:p w14:paraId="2FE933A1" w14:textId="77777777" w:rsidR="007C4071" w:rsidRDefault="007C4071" w:rsidP="001D0742"/>
    <w:p w14:paraId="47988564" w14:textId="77777777" w:rsidR="007C4071" w:rsidRDefault="007C4071" w:rsidP="001D0742"/>
    <w:p w14:paraId="20615FC1" w14:textId="77777777" w:rsidR="007C4071" w:rsidRDefault="007C4071" w:rsidP="001D0742"/>
    <w:p w14:paraId="5A444C11" w14:textId="77777777" w:rsidR="007C4071" w:rsidRDefault="007C4071" w:rsidP="001D0742"/>
    <w:p w14:paraId="38AA8372" w14:textId="77777777" w:rsidR="007C4071" w:rsidRDefault="007C4071" w:rsidP="001D0742"/>
    <w:p w14:paraId="01AF7851" w14:textId="77777777" w:rsidR="007C4071" w:rsidRDefault="007C4071" w:rsidP="001D0742"/>
    <w:p w14:paraId="0BDD33FF" w14:textId="77777777" w:rsidR="007C4071" w:rsidRDefault="007C4071" w:rsidP="001D0742"/>
    <w:p w14:paraId="3555D197" w14:textId="77777777" w:rsidR="007C4071" w:rsidRDefault="007C4071" w:rsidP="001D0742"/>
    <w:p w14:paraId="65452FCD" w14:textId="77777777" w:rsidR="007C4071" w:rsidRDefault="007C4071" w:rsidP="001D0742"/>
    <w:p w14:paraId="1BAEA7F1" w14:textId="77777777" w:rsidR="007C4071" w:rsidRDefault="007C4071" w:rsidP="001D0742"/>
    <w:p w14:paraId="02839B7A" w14:textId="77777777" w:rsidR="007C4071" w:rsidRDefault="007C4071" w:rsidP="001D0742"/>
    <w:p w14:paraId="54F6D6DB" w14:textId="77777777" w:rsidR="007C4071" w:rsidRDefault="007C4071" w:rsidP="001D0742"/>
    <w:p w14:paraId="5C8B2F1D" w14:textId="77777777" w:rsidR="007C4071" w:rsidRDefault="007C4071" w:rsidP="001D0742"/>
    <w:p w14:paraId="01C0005B" w14:textId="77777777" w:rsidR="00A756E3" w:rsidRDefault="00A756E3" w:rsidP="00A756E3">
      <w:pPr>
        <w:tabs>
          <w:tab w:val="left" w:pos="7655"/>
          <w:tab w:val="left" w:pos="8789"/>
        </w:tabs>
        <w:ind w:right="281"/>
        <w:rPr>
          <w:sz w:val="24"/>
          <w:szCs w:val="24"/>
        </w:rPr>
        <w:sectPr w:rsidR="00A756E3" w:rsidSect="00372B95">
          <w:type w:val="continuous"/>
          <w:pgSz w:w="11906" w:h="16838" w:code="9"/>
          <w:pgMar w:top="1418" w:right="1418" w:bottom="1134" w:left="1418" w:header="567" w:footer="567" w:gutter="0"/>
          <w:cols w:num="2" w:space="2"/>
          <w:titlePg/>
          <w:docGrid w:linePitch="360"/>
          <w15:footnoteColumns w:val="1"/>
        </w:sectPr>
      </w:pPr>
    </w:p>
    <w:p w14:paraId="7C5F7493" w14:textId="77777777" w:rsidR="00A756E3" w:rsidRDefault="00A756E3" w:rsidP="00A756E3">
      <w:pPr>
        <w:tabs>
          <w:tab w:val="left" w:pos="7655"/>
          <w:tab w:val="left" w:pos="8789"/>
        </w:tabs>
        <w:ind w:right="281"/>
        <w:rPr>
          <w:sz w:val="24"/>
          <w:szCs w:val="24"/>
        </w:rPr>
      </w:pPr>
    </w:p>
    <w:p w14:paraId="521F51DA" w14:textId="77777777" w:rsidR="00A756E3" w:rsidRDefault="00A756E3" w:rsidP="00A756E3">
      <w:pPr>
        <w:tabs>
          <w:tab w:val="left" w:pos="7655"/>
          <w:tab w:val="left" w:pos="8789"/>
        </w:tabs>
        <w:ind w:right="281"/>
        <w:rPr>
          <w:sz w:val="24"/>
          <w:szCs w:val="24"/>
        </w:rPr>
      </w:pPr>
    </w:p>
    <w:p w14:paraId="47037A8F" w14:textId="77777777" w:rsidR="00A756E3" w:rsidRDefault="00A756E3" w:rsidP="00A756E3">
      <w:pPr>
        <w:tabs>
          <w:tab w:val="left" w:pos="7655"/>
          <w:tab w:val="left" w:pos="8789"/>
        </w:tabs>
        <w:ind w:right="281"/>
        <w:rPr>
          <w:sz w:val="24"/>
          <w:szCs w:val="24"/>
        </w:rPr>
      </w:pPr>
    </w:p>
    <w:p w14:paraId="6662E723" w14:textId="77777777" w:rsidR="00A756E3" w:rsidRDefault="00A756E3" w:rsidP="00A756E3">
      <w:pPr>
        <w:tabs>
          <w:tab w:val="left" w:pos="7655"/>
          <w:tab w:val="left" w:pos="8789"/>
        </w:tabs>
        <w:ind w:right="281"/>
        <w:rPr>
          <w:sz w:val="24"/>
          <w:szCs w:val="24"/>
        </w:rPr>
      </w:pPr>
    </w:p>
    <w:p w14:paraId="66ACF440" w14:textId="77777777" w:rsidR="00A756E3" w:rsidRDefault="00A756E3" w:rsidP="00A756E3">
      <w:pPr>
        <w:tabs>
          <w:tab w:val="left" w:pos="7655"/>
          <w:tab w:val="left" w:pos="8789"/>
        </w:tabs>
        <w:ind w:right="281"/>
        <w:rPr>
          <w:sz w:val="24"/>
          <w:szCs w:val="24"/>
        </w:rPr>
      </w:pPr>
    </w:p>
    <w:p w14:paraId="65014D3E" w14:textId="2B32ED4A" w:rsidR="00CF592B" w:rsidRPr="00CF592B" w:rsidRDefault="00C20FF8" w:rsidP="00CF592B">
      <w:pPr>
        <w:tabs>
          <w:tab w:val="left" w:pos="425"/>
        </w:tabs>
        <w:spacing w:before="240" w:after="0" w:line="276" w:lineRule="auto"/>
        <w:rPr>
          <w:sz w:val="24"/>
          <w:szCs w:val="24"/>
        </w:rPr>
      </w:pPr>
      <w:r w:rsidRPr="00CF592B">
        <w:rPr>
          <w:sz w:val="24"/>
          <w:szCs w:val="24"/>
        </w:rPr>
        <w:t>As detailed across the following pages</w:t>
      </w:r>
      <w:r w:rsidR="00B177F5">
        <w:rPr>
          <w:sz w:val="24"/>
          <w:szCs w:val="24"/>
        </w:rPr>
        <w:t>, the</w:t>
      </w:r>
      <w:r w:rsidRPr="00CF592B">
        <w:rPr>
          <w:sz w:val="24"/>
          <w:szCs w:val="24"/>
        </w:rPr>
        <w:t xml:space="preserve"> </w:t>
      </w:r>
      <w:r w:rsidR="00372B95" w:rsidRPr="00CF592B">
        <w:rPr>
          <w:sz w:val="24"/>
          <w:szCs w:val="24"/>
        </w:rPr>
        <w:t>Action Plan extract</w:t>
      </w:r>
      <w:r w:rsidRPr="00CF592B">
        <w:rPr>
          <w:sz w:val="24"/>
          <w:szCs w:val="24"/>
        </w:rPr>
        <w:t>s</w:t>
      </w:r>
      <w:r w:rsidR="00372B95" w:rsidRPr="00CF592B">
        <w:rPr>
          <w:sz w:val="24"/>
          <w:szCs w:val="24"/>
        </w:rPr>
        <w:t xml:space="preserve"> </w:t>
      </w:r>
      <w:r w:rsidR="00CF592B">
        <w:rPr>
          <w:sz w:val="24"/>
          <w:szCs w:val="24"/>
        </w:rPr>
        <w:t>each of the</w:t>
      </w:r>
      <w:r w:rsidR="00372B95" w:rsidRPr="00CF592B">
        <w:rPr>
          <w:sz w:val="24"/>
          <w:szCs w:val="24"/>
        </w:rPr>
        <w:t xml:space="preserve"> sector-agreed initiatives in the </w:t>
      </w:r>
      <w:proofErr w:type="gramStart"/>
      <w:r w:rsidR="00372B95" w:rsidRPr="00CF592B">
        <w:rPr>
          <w:sz w:val="24"/>
          <w:szCs w:val="24"/>
        </w:rPr>
        <w:t>Strategy, and</w:t>
      </w:r>
      <w:proofErr w:type="gramEnd"/>
      <w:r w:rsidR="00372B95" w:rsidRPr="00CF592B">
        <w:rPr>
          <w:sz w:val="24"/>
          <w:szCs w:val="24"/>
        </w:rPr>
        <w:t xml:space="preserve"> provide</w:t>
      </w:r>
      <w:r w:rsidR="00CF592B">
        <w:rPr>
          <w:sz w:val="24"/>
          <w:szCs w:val="24"/>
        </w:rPr>
        <w:t>s a dedicated</w:t>
      </w:r>
      <w:r w:rsidR="00372B95" w:rsidRPr="00CF592B">
        <w:rPr>
          <w:sz w:val="24"/>
          <w:szCs w:val="24"/>
        </w:rPr>
        <w:t xml:space="preserve"> implementation plan to operationalise each initiative with measurable targets</w:t>
      </w:r>
      <w:r w:rsidRPr="00CF592B">
        <w:rPr>
          <w:sz w:val="24"/>
          <w:szCs w:val="24"/>
        </w:rPr>
        <w:t>, timing of activities and ownership of initiative</w:t>
      </w:r>
      <w:r w:rsidR="00CF592B">
        <w:rPr>
          <w:sz w:val="24"/>
          <w:szCs w:val="24"/>
        </w:rPr>
        <w:t>s</w:t>
      </w:r>
      <w:r w:rsidRPr="00CF592B">
        <w:rPr>
          <w:sz w:val="24"/>
          <w:szCs w:val="24"/>
        </w:rPr>
        <w:t>.</w:t>
      </w:r>
      <w:r w:rsidR="00CF592B" w:rsidRPr="00CF592B">
        <w:rPr>
          <w:sz w:val="24"/>
          <w:szCs w:val="24"/>
        </w:rPr>
        <w:t xml:space="preserve"> </w:t>
      </w:r>
    </w:p>
    <w:p w14:paraId="42102455" w14:textId="56AD07FC" w:rsidR="00CF592B" w:rsidRDefault="00CF592B" w:rsidP="00CF592B">
      <w:pPr>
        <w:tabs>
          <w:tab w:val="left" w:pos="425"/>
        </w:tabs>
        <w:spacing w:before="240" w:after="0" w:line="276" w:lineRule="auto"/>
        <w:rPr>
          <w:sz w:val="24"/>
          <w:szCs w:val="24"/>
        </w:rPr>
      </w:pPr>
      <w:r>
        <w:rPr>
          <w:sz w:val="24"/>
          <w:szCs w:val="24"/>
        </w:rPr>
        <w:t xml:space="preserve">JACS and the </w:t>
      </w:r>
      <w:r w:rsidRPr="00CF592B">
        <w:rPr>
          <w:sz w:val="24"/>
          <w:szCs w:val="24"/>
        </w:rPr>
        <w:t xml:space="preserve">Sector </w:t>
      </w:r>
      <w:r>
        <w:rPr>
          <w:sz w:val="24"/>
          <w:szCs w:val="24"/>
        </w:rPr>
        <w:t xml:space="preserve">remain </w:t>
      </w:r>
      <w:r w:rsidRPr="00CF592B">
        <w:rPr>
          <w:sz w:val="24"/>
          <w:szCs w:val="24"/>
        </w:rPr>
        <w:t>committed to being responsive to community needs</w:t>
      </w:r>
      <w:r>
        <w:rPr>
          <w:sz w:val="24"/>
          <w:szCs w:val="24"/>
        </w:rPr>
        <w:t>, with the</w:t>
      </w:r>
      <w:r w:rsidRPr="00CF592B">
        <w:rPr>
          <w:sz w:val="24"/>
          <w:szCs w:val="24"/>
        </w:rPr>
        <w:t xml:space="preserve"> NLAP envisag</w:t>
      </w:r>
      <w:r>
        <w:rPr>
          <w:sz w:val="24"/>
          <w:szCs w:val="24"/>
        </w:rPr>
        <w:t>ing that</w:t>
      </w:r>
      <w:r w:rsidRPr="00CF592B">
        <w:rPr>
          <w:sz w:val="24"/>
          <w:szCs w:val="24"/>
        </w:rPr>
        <w:t xml:space="preserve"> the Strategy and Action Plan may be updated across the NLAP period</w:t>
      </w:r>
      <w:r>
        <w:rPr>
          <w:sz w:val="24"/>
          <w:szCs w:val="24"/>
        </w:rPr>
        <w:t>, where necessary</w:t>
      </w:r>
      <w:r w:rsidRPr="00CF592B">
        <w:rPr>
          <w:sz w:val="24"/>
          <w:szCs w:val="24"/>
        </w:rPr>
        <w:t xml:space="preserve">. For this reason, if there are significant changes in the Sector landscape in the Strategy and Action Plan period, the Sector and JACS will adjust its implementation planning, whilst maintaining strong alignment to the Strategy’s vision, priority outcomes and strategic directions. </w:t>
      </w:r>
    </w:p>
    <w:p w14:paraId="3DDA6585" w14:textId="5448E4D6" w:rsidR="00CF592B" w:rsidRPr="00C20FF8" w:rsidRDefault="00CF592B" w:rsidP="00C20FF8">
      <w:pPr>
        <w:tabs>
          <w:tab w:val="left" w:pos="7655"/>
          <w:tab w:val="left" w:pos="8789"/>
        </w:tabs>
        <w:ind w:right="281"/>
        <w:rPr>
          <w:sz w:val="24"/>
          <w:szCs w:val="24"/>
        </w:rPr>
        <w:sectPr w:rsidR="00CF592B" w:rsidRPr="00C20FF8" w:rsidSect="00CF592B">
          <w:type w:val="continuous"/>
          <w:pgSz w:w="11906" w:h="16838" w:code="9"/>
          <w:pgMar w:top="567" w:right="1418" w:bottom="1134" w:left="1418" w:header="567" w:footer="567" w:gutter="0"/>
          <w:cols w:space="2"/>
          <w:titlePg/>
          <w:docGrid w:linePitch="360"/>
          <w15:footnoteColumns w:val="1"/>
        </w:sectPr>
      </w:pPr>
    </w:p>
    <w:p w14:paraId="6B16EAEC" w14:textId="77777777" w:rsidR="007C4071" w:rsidRDefault="007C4071" w:rsidP="001D0742"/>
    <w:p w14:paraId="2E0F1190" w14:textId="03BA59AA" w:rsidR="001A2CA4" w:rsidRDefault="001A2CA4" w:rsidP="00CF592B">
      <w:pPr>
        <w:pStyle w:val="Heading2"/>
        <w:spacing w:before="0"/>
      </w:pPr>
      <w:bookmarkStart w:id="3" w:name="_Toc104563186"/>
    </w:p>
    <w:p w14:paraId="3CFC1DF7" w14:textId="0C2E976A" w:rsidR="001A2CA4" w:rsidRPr="001D0742" w:rsidRDefault="006D4992" w:rsidP="006D4992">
      <w:pPr>
        <w:pStyle w:val="Heading2"/>
        <w:spacing w:before="0"/>
        <w:ind w:left="142" w:firstLine="1287"/>
      </w:pPr>
      <w:r>
        <w:t xml:space="preserve">           </w:t>
      </w:r>
      <w:r w:rsidR="001A2CA4" w:rsidRPr="001D0742">
        <w:t>ACT Legal Assistance Sector’s Strategy-on-a-page (2023</w:t>
      </w:r>
      <w:r w:rsidR="001A2CA4">
        <w:t>–2</w:t>
      </w:r>
      <w:r w:rsidR="001A2CA4" w:rsidRPr="001D0742">
        <w:t>025)</w:t>
      </w:r>
      <w:bookmarkEnd w:id="3"/>
    </w:p>
    <w:p w14:paraId="72E42D1B" w14:textId="5E9EF28E" w:rsidR="007C4071" w:rsidRDefault="001A2CA4" w:rsidP="001A2CA4">
      <w:pPr>
        <w:tabs>
          <w:tab w:val="left" w:pos="2220"/>
        </w:tabs>
        <w:jc w:val="center"/>
      </w:pPr>
      <w:r>
        <w:rPr>
          <w:noProof/>
        </w:rPr>
        <w:drawing>
          <wp:inline distT="0" distB="0" distL="0" distR="0" wp14:anchorId="12CC201C" wp14:editId="6598CB02">
            <wp:extent cx="8800346" cy="5735256"/>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30286" cy="5754768"/>
                    </a:xfrm>
                    <a:prstGeom prst="rect">
                      <a:avLst/>
                    </a:prstGeom>
                  </pic:spPr>
                </pic:pic>
              </a:graphicData>
            </a:graphic>
          </wp:inline>
        </w:drawing>
      </w:r>
    </w:p>
    <w:p w14:paraId="135040BD" w14:textId="1E456E47" w:rsidR="00BD3061" w:rsidRPr="001A639B" w:rsidRDefault="00E84F45" w:rsidP="007C4071">
      <w:pPr>
        <w:pStyle w:val="Heading1Numbered"/>
        <w:numPr>
          <w:ilvl w:val="0"/>
          <w:numId w:val="22"/>
        </w:numPr>
        <w:rPr>
          <w:sz w:val="48"/>
          <w:szCs w:val="48"/>
        </w:rPr>
      </w:pPr>
      <w:r>
        <w:rPr>
          <w:noProof/>
        </w:rPr>
        <w:lastRenderedPageBreak/>
        <w:drawing>
          <wp:anchor distT="0" distB="0" distL="114300" distR="114300" simplePos="0" relativeHeight="251780096" behindDoc="0" locked="0" layoutInCell="1" allowOverlap="1" wp14:anchorId="26DC311F" wp14:editId="7A524B4F">
            <wp:simplePos x="0" y="0"/>
            <wp:positionH relativeFrom="column">
              <wp:posOffset>6591844</wp:posOffset>
            </wp:positionH>
            <wp:positionV relativeFrom="paragraph">
              <wp:posOffset>-135147</wp:posOffset>
            </wp:positionV>
            <wp:extent cx="600075" cy="552316"/>
            <wp:effectExtent l="152400" t="133350" r="142875" b="210185"/>
            <wp:wrapNone/>
            <wp:docPr id="18" name="Picture 18" descr="Groups Svg Png Icon Free Download (#431921)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s Svg Png Icon Free Download (#431921) - OnlineWebFonts.C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552316"/>
                    </a:xfrm>
                    <a:prstGeom prst="rect">
                      <a:avLst/>
                    </a:prstGeom>
                    <a:noFill/>
                    <a:ln>
                      <a:noFill/>
                    </a:ln>
                    <a:effectLst>
                      <a:glow rad="127000">
                        <a:schemeClr val="bg1"/>
                      </a:glow>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r w:rsidR="00BD3061" w:rsidRPr="001A639B">
        <w:rPr>
          <w:sz w:val="48"/>
          <w:szCs w:val="48"/>
        </w:rPr>
        <w:t xml:space="preserve">Collaborative service planning groups </w:t>
      </w:r>
    </w:p>
    <w:tbl>
      <w:tblPr>
        <w:tblStyle w:val="DefaultTable1"/>
        <w:tblW w:w="5000" w:type="pct"/>
        <w:tblLook w:val="0420" w:firstRow="1" w:lastRow="0" w:firstColumn="0" w:lastColumn="0" w:noHBand="0" w:noVBand="1"/>
        <w:tblCaption w:val="Table showing the overview of the seven initiatives"/>
        <w:tblDescription w:val="Table showing the overview of the seven initiatives"/>
      </w:tblPr>
      <w:tblGrid>
        <w:gridCol w:w="2287"/>
        <w:gridCol w:w="13101"/>
      </w:tblGrid>
      <w:tr w:rsidR="00BD3061" w:rsidRPr="00E00293" w14:paraId="020F54BD" w14:textId="77777777" w:rsidTr="001D035D">
        <w:trPr>
          <w:cnfStyle w:val="100000000000" w:firstRow="1" w:lastRow="0" w:firstColumn="0" w:lastColumn="0" w:oddVBand="0" w:evenVBand="0" w:oddHBand="0" w:evenHBand="0" w:firstRowFirstColumn="0" w:firstRowLastColumn="0" w:lastRowFirstColumn="0" w:lastRowLastColumn="0"/>
          <w:cantSplit/>
        </w:trPr>
        <w:tc>
          <w:tcPr>
            <w:tcW w:w="743" w:type="pct"/>
          </w:tcPr>
          <w:p w14:paraId="08D05187" w14:textId="77777777" w:rsidR="00BD3061" w:rsidRPr="001A639B" w:rsidRDefault="00BD3061" w:rsidP="008B7990">
            <w:pPr>
              <w:rPr>
                <w:sz w:val="22"/>
                <w:szCs w:val="22"/>
              </w:rPr>
            </w:pPr>
            <w:r w:rsidRPr="001A639B">
              <w:rPr>
                <w:sz w:val="22"/>
                <w:szCs w:val="22"/>
              </w:rPr>
              <w:t>Initiative A</w:t>
            </w:r>
          </w:p>
        </w:tc>
        <w:tc>
          <w:tcPr>
            <w:tcW w:w="4257" w:type="pct"/>
          </w:tcPr>
          <w:p w14:paraId="3AD46ABB" w14:textId="24B760C2" w:rsidR="00BD3061" w:rsidRPr="001A639B" w:rsidRDefault="00BD3061" w:rsidP="008B7990">
            <w:pPr>
              <w:rPr>
                <w:sz w:val="22"/>
                <w:szCs w:val="22"/>
              </w:rPr>
            </w:pPr>
            <w:r w:rsidRPr="001A639B">
              <w:rPr>
                <w:sz w:val="22"/>
                <w:szCs w:val="22"/>
              </w:rPr>
              <w:t xml:space="preserve">Pilot collaborative service planning groups in key issue areas taking a sector approach to client need </w:t>
            </w:r>
          </w:p>
        </w:tc>
      </w:tr>
      <w:tr w:rsidR="00BD3061" w:rsidRPr="00E00293" w14:paraId="2D19E170" w14:textId="77777777" w:rsidTr="001D035D">
        <w:trPr>
          <w:cnfStyle w:val="000000100000" w:firstRow="0" w:lastRow="0" w:firstColumn="0" w:lastColumn="0" w:oddVBand="0" w:evenVBand="0" w:oddHBand="1" w:evenHBand="0" w:firstRowFirstColumn="0" w:firstRowLastColumn="0" w:lastRowFirstColumn="0" w:lastRowLastColumn="0"/>
        </w:trPr>
        <w:tc>
          <w:tcPr>
            <w:tcW w:w="743" w:type="pct"/>
          </w:tcPr>
          <w:p w14:paraId="2132911B" w14:textId="4616ED4C" w:rsidR="00BD3061" w:rsidRPr="001A639B" w:rsidRDefault="003B19E2" w:rsidP="008B7990">
            <w:pPr>
              <w:rPr>
                <w:b/>
                <w:bCs/>
                <w:sz w:val="22"/>
                <w:szCs w:val="22"/>
              </w:rPr>
            </w:pPr>
            <w:r>
              <w:rPr>
                <w:b/>
                <w:bCs/>
                <w:sz w:val="22"/>
                <w:szCs w:val="22"/>
              </w:rPr>
              <w:t>Desired o</w:t>
            </w:r>
            <w:r w:rsidR="00DC70F4">
              <w:rPr>
                <w:b/>
                <w:bCs/>
                <w:sz w:val="22"/>
                <w:szCs w:val="22"/>
              </w:rPr>
              <w:t xml:space="preserve">utcomes and metrics for success </w:t>
            </w:r>
          </w:p>
        </w:tc>
        <w:tc>
          <w:tcPr>
            <w:tcW w:w="4257" w:type="pct"/>
          </w:tcPr>
          <w:p w14:paraId="2BF5865D" w14:textId="7E5F0F87" w:rsidR="00BD3061" w:rsidRPr="00553184" w:rsidRDefault="00BD3061" w:rsidP="008B7990">
            <w:pPr>
              <w:rPr>
                <w:sz w:val="22"/>
                <w:szCs w:val="22"/>
              </w:rPr>
            </w:pPr>
            <w:r w:rsidRPr="00553184">
              <w:rPr>
                <w:sz w:val="22"/>
                <w:szCs w:val="22"/>
              </w:rPr>
              <w:t xml:space="preserve">Initiative A </w:t>
            </w:r>
            <w:r w:rsidR="00E67897" w:rsidRPr="00553184">
              <w:rPr>
                <w:sz w:val="22"/>
                <w:szCs w:val="22"/>
              </w:rPr>
              <w:t>commits the sector to</w:t>
            </w:r>
            <w:r w:rsidR="00553184" w:rsidRPr="00553184">
              <w:rPr>
                <w:sz w:val="22"/>
                <w:szCs w:val="22"/>
              </w:rPr>
              <w:t xml:space="preserve"> consider piloting </w:t>
            </w:r>
            <w:r w:rsidRPr="00553184">
              <w:rPr>
                <w:sz w:val="22"/>
                <w:szCs w:val="22"/>
              </w:rPr>
              <w:t>cross-sector collaborative service planning groups</w:t>
            </w:r>
            <w:r w:rsidR="00553184" w:rsidRPr="00553184">
              <w:rPr>
                <w:sz w:val="22"/>
                <w:szCs w:val="22"/>
              </w:rPr>
              <w:t xml:space="preserve"> </w:t>
            </w:r>
            <w:r w:rsidRPr="00553184">
              <w:rPr>
                <w:sz w:val="22"/>
                <w:szCs w:val="22"/>
              </w:rPr>
              <w:t xml:space="preserve">so that Partner organisations can </w:t>
            </w:r>
            <w:r w:rsidR="00553184">
              <w:rPr>
                <w:sz w:val="22"/>
                <w:szCs w:val="22"/>
              </w:rPr>
              <w:t xml:space="preserve">identify potential service delivery gaps and </w:t>
            </w:r>
            <w:r w:rsidRPr="00553184">
              <w:rPr>
                <w:sz w:val="22"/>
                <w:szCs w:val="22"/>
              </w:rPr>
              <w:t>jointly plan service delivery.</w:t>
            </w:r>
          </w:p>
          <w:p w14:paraId="05306831" w14:textId="0D909914" w:rsidR="00BD3061" w:rsidRPr="001A639B" w:rsidRDefault="00BD3061" w:rsidP="008B7990">
            <w:pPr>
              <w:rPr>
                <w:sz w:val="22"/>
                <w:szCs w:val="22"/>
              </w:rPr>
            </w:pPr>
          </w:p>
        </w:tc>
      </w:tr>
      <w:tr w:rsidR="00B921AC" w:rsidRPr="00E00293" w14:paraId="1AC582BB" w14:textId="77777777" w:rsidTr="001D035D">
        <w:trPr>
          <w:cnfStyle w:val="000000010000" w:firstRow="0" w:lastRow="0" w:firstColumn="0" w:lastColumn="0" w:oddVBand="0" w:evenVBand="0" w:oddHBand="0" w:evenHBand="1" w:firstRowFirstColumn="0" w:firstRowLastColumn="0" w:lastRowFirstColumn="0" w:lastRowLastColumn="0"/>
        </w:trPr>
        <w:tc>
          <w:tcPr>
            <w:tcW w:w="743" w:type="pct"/>
          </w:tcPr>
          <w:p w14:paraId="4C2CD313" w14:textId="22B51D47" w:rsidR="00B921AC" w:rsidRPr="001A639B" w:rsidRDefault="00DC70F4" w:rsidP="00B921AC">
            <w:pPr>
              <w:rPr>
                <w:b/>
                <w:bCs/>
                <w:sz w:val="22"/>
                <w:szCs w:val="22"/>
              </w:rPr>
            </w:pPr>
            <w:r>
              <w:rPr>
                <w:b/>
                <w:bCs/>
                <w:sz w:val="22"/>
                <w:szCs w:val="22"/>
              </w:rPr>
              <w:t xml:space="preserve">Objective </w:t>
            </w:r>
            <w:r w:rsidR="00B921AC">
              <w:rPr>
                <w:b/>
                <w:bCs/>
                <w:sz w:val="22"/>
                <w:szCs w:val="22"/>
              </w:rPr>
              <w:t xml:space="preserve"> </w:t>
            </w:r>
          </w:p>
        </w:tc>
        <w:tc>
          <w:tcPr>
            <w:tcW w:w="4257" w:type="pct"/>
          </w:tcPr>
          <w:p w14:paraId="6EAA6A86" w14:textId="7BBF1D0E" w:rsidR="00B921AC" w:rsidRPr="00553184" w:rsidRDefault="00DC70F4" w:rsidP="00B921AC">
            <w:pPr>
              <w:rPr>
                <w:sz w:val="22"/>
                <w:szCs w:val="22"/>
              </w:rPr>
            </w:pPr>
            <w:r w:rsidRPr="00553184">
              <w:rPr>
                <w:sz w:val="22"/>
                <w:szCs w:val="22"/>
              </w:rPr>
              <w:t xml:space="preserve">This initiative responds to the significant need identified by Partner organisations for better communication, information sharing and mutual learning across all levels of the legal assistance sector, particularly in service planning where </w:t>
            </w:r>
            <w:proofErr w:type="gramStart"/>
            <w:r w:rsidRPr="00553184">
              <w:rPr>
                <w:sz w:val="22"/>
                <w:szCs w:val="22"/>
              </w:rPr>
              <w:t>a number of</w:t>
            </w:r>
            <w:proofErr w:type="gramEnd"/>
            <w:r w:rsidRPr="00553184">
              <w:rPr>
                <w:sz w:val="22"/>
                <w:szCs w:val="22"/>
              </w:rPr>
              <w:t xml:space="preserve"> Partner organisations are providing support to similar cohorts or in similar areas of legal assistance.</w:t>
            </w:r>
          </w:p>
        </w:tc>
      </w:tr>
      <w:tr w:rsidR="00B921AC" w:rsidRPr="00E00293" w14:paraId="4B9A0A4F" w14:textId="77777777" w:rsidTr="001D035D">
        <w:trPr>
          <w:cnfStyle w:val="000000100000" w:firstRow="0" w:lastRow="0" w:firstColumn="0" w:lastColumn="0" w:oddVBand="0" w:evenVBand="0" w:oddHBand="1" w:evenHBand="0" w:firstRowFirstColumn="0" w:firstRowLastColumn="0" w:lastRowFirstColumn="0" w:lastRowLastColumn="0"/>
        </w:trPr>
        <w:tc>
          <w:tcPr>
            <w:tcW w:w="743" w:type="pct"/>
          </w:tcPr>
          <w:p w14:paraId="54EA6405" w14:textId="77777777" w:rsidR="00B921AC" w:rsidRPr="001A639B" w:rsidRDefault="00B921AC" w:rsidP="00B921AC">
            <w:pPr>
              <w:rPr>
                <w:sz w:val="22"/>
                <w:szCs w:val="22"/>
              </w:rPr>
            </w:pPr>
            <w:r w:rsidRPr="001A639B">
              <w:rPr>
                <w:b/>
                <w:bCs/>
                <w:sz w:val="22"/>
                <w:szCs w:val="22"/>
              </w:rPr>
              <w:t xml:space="preserve">Time Horizon </w:t>
            </w:r>
          </w:p>
        </w:tc>
        <w:tc>
          <w:tcPr>
            <w:tcW w:w="4257" w:type="pct"/>
          </w:tcPr>
          <w:p w14:paraId="3F0C07F5" w14:textId="390FB8C4" w:rsidR="00B921AC" w:rsidRPr="001A639B" w:rsidRDefault="00B921AC" w:rsidP="00B921AC">
            <w:pPr>
              <w:rPr>
                <w:sz w:val="22"/>
                <w:szCs w:val="22"/>
              </w:rPr>
            </w:pPr>
            <w:r w:rsidRPr="001A639B">
              <w:rPr>
                <w:sz w:val="22"/>
                <w:szCs w:val="22"/>
              </w:rPr>
              <w:t xml:space="preserve">Horizon 1: Build the foundations to support our clients, our </w:t>
            </w:r>
            <w:proofErr w:type="gramStart"/>
            <w:r w:rsidRPr="001A639B">
              <w:rPr>
                <w:sz w:val="22"/>
                <w:szCs w:val="22"/>
              </w:rPr>
              <w:t>workforce</w:t>
            </w:r>
            <w:proofErr w:type="gramEnd"/>
            <w:r w:rsidRPr="001A639B">
              <w:rPr>
                <w:sz w:val="22"/>
                <w:szCs w:val="22"/>
              </w:rPr>
              <w:t xml:space="preserve"> and our sector</w:t>
            </w:r>
          </w:p>
        </w:tc>
      </w:tr>
      <w:tr w:rsidR="00B921AC" w:rsidRPr="00E00293" w14:paraId="7256F591" w14:textId="77777777" w:rsidTr="001D035D">
        <w:trPr>
          <w:cnfStyle w:val="000000010000" w:firstRow="0" w:lastRow="0" w:firstColumn="0" w:lastColumn="0" w:oddVBand="0" w:evenVBand="0" w:oddHBand="0" w:evenHBand="1" w:firstRowFirstColumn="0" w:firstRowLastColumn="0" w:lastRowFirstColumn="0" w:lastRowLastColumn="0"/>
        </w:trPr>
        <w:tc>
          <w:tcPr>
            <w:tcW w:w="743" w:type="pct"/>
          </w:tcPr>
          <w:p w14:paraId="6F8A5D66" w14:textId="77777777" w:rsidR="00B921AC" w:rsidRPr="001A639B" w:rsidRDefault="00B921AC" w:rsidP="00B921AC">
            <w:pPr>
              <w:rPr>
                <w:sz w:val="22"/>
                <w:szCs w:val="22"/>
              </w:rPr>
            </w:pPr>
            <w:r w:rsidRPr="001A639B">
              <w:rPr>
                <w:b/>
                <w:bCs/>
                <w:sz w:val="22"/>
                <w:szCs w:val="22"/>
              </w:rPr>
              <w:t xml:space="preserve">Strategic Direction </w:t>
            </w:r>
          </w:p>
        </w:tc>
        <w:tc>
          <w:tcPr>
            <w:tcW w:w="4257" w:type="pct"/>
          </w:tcPr>
          <w:p w14:paraId="2A2E170E" w14:textId="1A85FABB" w:rsidR="00B921AC" w:rsidRPr="001A639B" w:rsidRDefault="00B921AC" w:rsidP="00B921AC">
            <w:pPr>
              <w:rPr>
                <w:sz w:val="22"/>
                <w:szCs w:val="22"/>
              </w:rPr>
            </w:pPr>
            <w:r w:rsidRPr="001A639B">
              <w:rPr>
                <w:sz w:val="22"/>
                <w:szCs w:val="22"/>
              </w:rPr>
              <w:t>Strategic Direction 1: Increasing access to justice for those who need it most</w:t>
            </w:r>
          </w:p>
          <w:p w14:paraId="45373772" w14:textId="77777777" w:rsidR="00B921AC" w:rsidRPr="001A639B" w:rsidRDefault="00B921AC" w:rsidP="00B921AC">
            <w:pPr>
              <w:rPr>
                <w:sz w:val="22"/>
                <w:szCs w:val="22"/>
              </w:rPr>
            </w:pPr>
            <w:r w:rsidRPr="001A639B">
              <w:rPr>
                <w:sz w:val="22"/>
                <w:szCs w:val="22"/>
              </w:rPr>
              <w:t>Strategic Direction 2: Strengthen sector capability</w:t>
            </w:r>
          </w:p>
        </w:tc>
      </w:tr>
      <w:tr w:rsidR="00B921AC" w:rsidRPr="00E00293" w14:paraId="0A7BC55D" w14:textId="77777777" w:rsidTr="001D035D">
        <w:trPr>
          <w:cnfStyle w:val="000000100000" w:firstRow="0" w:lastRow="0" w:firstColumn="0" w:lastColumn="0" w:oddVBand="0" w:evenVBand="0" w:oddHBand="1" w:evenHBand="0" w:firstRowFirstColumn="0" w:firstRowLastColumn="0" w:lastRowFirstColumn="0" w:lastRowLastColumn="0"/>
        </w:trPr>
        <w:tc>
          <w:tcPr>
            <w:tcW w:w="743" w:type="pct"/>
          </w:tcPr>
          <w:p w14:paraId="0D179DC3" w14:textId="77777777" w:rsidR="00B921AC" w:rsidRPr="001A639B" w:rsidRDefault="00B921AC" w:rsidP="00B921AC">
            <w:pPr>
              <w:rPr>
                <w:sz w:val="22"/>
                <w:szCs w:val="22"/>
              </w:rPr>
            </w:pPr>
            <w:r w:rsidRPr="001A639B">
              <w:rPr>
                <w:b/>
                <w:bCs/>
                <w:sz w:val="22"/>
                <w:szCs w:val="22"/>
              </w:rPr>
              <w:t>Lead agency</w:t>
            </w:r>
          </w:p>
        </w:tc>
        <w:tc>
          <w:tcPr>
            <w:tcW w:w="4257" w:type="pct"/>
          </w:tcPr>
          <w:p w14:paraId="5E0BEC79" w14:textId="308C7EE1" w:rsidR="00B921AC" w:rsidRPr="001A639B" w:rsidRDefault="00B921AC" w:rsidP="00B921AC">
            <w:pPr>
              <w:rPr>
                <w:sz w:val="22"/>
                <w:szCs w:val="22"/>
              </w:rPr>
            </w:pPr>
            <w:r>
              <w:rPr>
                <w:sz w:val="22"/>
                <w:szCs w:val="22"/>
              </w:rPr>
              <w:t>JACS; Women’s Legal Centre, Legal Aid ACT and Aboriginal Legal Service (NSW/ACT) Limited</w:t>
            </w:r>
          </w:p>
        </w:tc>
      </w:tr>
      <w:tr w:rsidR="00B921AC" w:rsidRPr="00E00293" w14:paraId="5551D4A1" w14:textId="77777777" w:rsidTr="001D035D">
        <w:trPr>
          <w:cnfStyle w:val="000000010000" w:firstRow="0" w:lastRow="0" w:firstColumn="0" w:lastColumn="0" w:oddVBand="0" w:evenVBand="0" w:oddHBand="0" w:evenHBand="1" w:firstRowFirstColumn="0" w:firstRowLastColumn="0" w:lastRowFirstColumn="0" w:lastRowLastColumn="0"/>
        </w:trPr>
        <w:tc>
          <w:tcPr>
            <w:tcW w:w="743" w:type="pct"/>
          </w:tcPr>
          <w:p w14:paraId="72DA4177" w14:textId="67982A6E" w:rsidR="00B921AC" w:rsidRPr="001A639B" w:rsidRDefault="00B921AC" w:rsidP="00B921AC">
            <w:pPr>
              <w:rPr>
                <w:b/>
                <w:bCs/>
                <w:sz w:val="22"/>
                <w:szCs w:val="22"/>
              </w:rPr>
            </w:pPr>
            <w:r w:rsidRPr="001A639B">
              <w:rPr>
                <w:b/>
                <w:bCs/>
                <w:sz w:val="22"/>
                <w:szCs w:val="22"/>
              </w:rPr>
              <w:t xml:space="preserve">Who do we need to engage with? </w:t>
            </w:r>
          </w:p>
        </w:tc>
        <w:tc>
          <w:tcPr>
            <w:tcW w:w="4257" w:type="pct"/>
          </w:tcPr>
          <w:p w14:paraId="3A0E6552" w14:textId="65E34889" w:rsidR="00B921AC" w:rsidRPr="001A639B" w:rsidRDefault="00B921AC" w:rsidP="00B921AC">
            <w:pPr>
              <w:rPr>
                <w:sz w:val="22"/>
                <w:szCs w:val="22"/>
              </w:rPr>
            </w:pPr>
            <w:r>
              <w:rPr>
                <w:sz w:val="22"/>
                <w:szCs w:val="22"/>
              </w:rPr>
              <w:t xml:space="preserve">All partner organisations; Coordinator-General for Family Safety (Community Services Directorate); ACT Law Society; ACT Bar Association and ACT Courts and Tribunal </w:t>
            </w:r>
          </w:p>
        </w:tc>
      </w:tr>
      <w:tr w:rsidR="00B921AC" w:rsidRPr="00E00293" w14:paraId="2580B61C" w14:textId="77777777" w:rsidTr="001D035D">
        <w:trPr>
          <w:cnfStyle w:val="000000100000" w:firstRow="0" w:lastRow="0" w:firstColumn="0" w:lastColumn="0" w:oddVBand="0" w:evenVBand="0" w:oddHBand="1" w:evenHBand="0" w:firstRowFirstColumn="0" w:firstRowLastColumn="0" w:lastRowFirstColumn="0" w:lastRowLastColumn="0"/>
        </w:trPr>
        <w:tc>
          <w:tcPr>
            <w:tcW w:w="743" w:type="pct"/>
          </w:tcPr>
          <w:p w14:paraId="494F275F" w14:textId="4D9C8A82" w:rsidR="00B921AC" w:rsidRPr="001A639B" w:rsidRDefault="004917E9" w:rsidP="00B921AC">
            <w:pPr>
              <w:rPr>
                <w:sz w:val="22"/>
                <w:szCs w:val="22"/>
              </w:rPr>
            </w:pPr>
            <w:r>
              <w:rPr>
                <w:b/>
                <w:bCs/>
                <w:sz w:val="22"/>
                <w:szCs w:val="22"/>
              </w:rPr>
              <w:t>Priority</w:t>
            </w:r>
            <w:r w:rsidR="00B921AC" w:rsidRPr="00B921AC">
              <w:rPr>
                <w:b/>
                <w:bCs/>
                <w:sz w:val="22"/>
                <w:szCs w:val="22"/>
              </w:rPr>
              <w:t xml:space="preserve"> activities </w:t>
            </w:r>
            <w:r w:rsidR="00DC70F4">
              <w:rPr>
                <w:b/>
                <w:bCs/>
                <w:sz w:val="22"/>
                <w:szCs w:val="22"/>
              </w:rPr>
              <w:t xml:space="preserve">to support Initiative A </w:t>
            </w:r>
          </w:p>
        </w:tc>
        <w:tc>
          <w:tcPr>
            <w:tcW w:w="4257" w:type="pct"/>
          </w:tcPr>
          <w:p w14:paraId="1EA66B52" w14:textId="3884CFB0" w:rsidR="00B921AC" w:rsidRPr="00B921AC" w:rsidRDefault="00B921AC" w:rsidP="00B921AC">
            <w:pPr>
              <w:pStyle w:val="ListParagraph"/>
              <w:numPr>
                <w:ilvl w:val="0"/>
                <w:numId w:val="11"/>
              </w:numPr>
              <w:rPr>
                <w:sz w:val="22"/>
                <w:szCs w:val="22"/>
              </w:rPr>
            </w:pPr>
            <w:proofErr w:type="gramStart"/>
            <w:r w:rsidRPr="00553184">
              <w:rPr>
                <w:sz w:val="22"/>
                <w:szCs w:val="22"/>
              </w:rPr>
              <w:t>JACS  ACT</w:t>
            </w:r>
            <w:proofErr w:type="gramEnd"/>
            <w:r w:rsidRPr="00553184">
              <w:rPr>
                <w:sz w:val="22"/>
                <w:szCs w:val="22"/>
              </w:rPr>
              <w:t xml:space="preserve"> Legal Assistance Forum (ACTLAF) members to consider including collaborative planning and decision-making into </w:t>
            </w:r>
            <w:r>
              <w:rPr>
                <w:sz w:val="22"/>
                <w:szCs w:val="22"/>
              </w:rPr>
              <w:t xml:space="preserve">ACTLAF </w:t>
            </w:r>
            <w:r w:rsidRPr="00553184">
              <w:rPr>
                <w:sz w:val="22"/>
                <w:szCs w:val="22"/>
              </w:rPr>
              <w:t>working sessions. Sessions can be led by working groups/taskforces to facilitate warm referrals and jointly plan responses to legal need (such as the sector’s collaboration in the</w:t>
            </w:r>
            <w:r w:rsidRPr="00B921AC">
              <w:rPr>
                <w:sz w:val="22"/>
                <w:szCs w:val="22"/>
              </w:rPr>
              <w:t xml:space="preserve"> creation of the Health Justice Partnership)</w:t>
            </w:r>
          </w:p>
          <w:p w14:paraId="7CA65641" w14:textId="1EDD80A5" w:rsidR="00B921AC" w:rsidRPr="001A639B" w:rsidRDefault="00B921AC" w:rsidP="00B921AC">
            <w:pPr>
              <w:pStyle w:val="ListParagraph"/>
              <w:numPr>
                <w:ilvl w:val="0"/>
                <w:numId w:val="11"/>
              </w:numPr>
              <w:rPr>
                <w:sz w:val="22"/>
                <w:szCs w:val="22"/>
              </w:rPr>
            </w:pPr>
            <w:r w:rsidRPr="001A639B">
              <w:rPr>
                <w:sz w:val="22"/>
                <w:szCs w:val="22"/>
              </w:rPr>
              <w:t xml:space="preserve">Creation of two cross-sector service planning groups: Services for First Nations Women and Domestic and Family Violence. </w:t>
            </w:r>
          </w:p>
          <w:p w14:paraId="1447E74A" w14:textId="435A5D25" w:rsidR="00B921AC" w:rsidRPr="001A639B" w:rsidRDefault="00B921AC" w:rsidP="00B921AC">
            <w:pPr>
              <w:pStyle w:val="ListParagraph"/>
              <w:numPr>
                <w:ilvl w:val="0"/>
                <w:numId w:val="11"/>
              </w:numPr>
              <w:rPr>
                <w:sz w:val="22"/>
                <w:szCs w:val="22"/>
              </w:rPr>
            </w:pPr>
            <w:r w:rsidRPr="001A639B">
              <w:rPr>
                <w:sz w:val="22"/>
                <w:szCs w:val="22"/>
              </w:rPr>
              <w:t xml:space="preserve">JACS to coordinate with Coordinator-General for Family Safety </w:t>
            </w:r>
            <w:r>
              <w:rPr>
                <w:sz w:val="22"/>
                <w:szCs w:val="22"/>
              </w:rPr>
              <w:t>to identify</w:t>
            </w:r>
            <w:r w:rsidRPr="001A639B">
              <w:rPr>
                <w:sz w:val="22"/>
                <w:szCs w:val="22"/>
              </w:rPr>
              <w:t xml:space="preserve"> work being progressed that are relevant to this initiative. </w:t>
            </w:r>
          </w:p>
        </w:tc>
      </w:tr>
      <w:tr w:rsidR="00B921AC" w:rsidRPr="00E00293" w14:paraId="4328CC7F" w14:textId="77777777" w:rsidTr="001D035D">
        <w:trPr>
          <w:cnfStyle w:val="000000010000" w:firstRow="0" w:lastRow="0" w:firstColumn="0" w:lastColumn="0" w:oddVBand="0" w:evenVBand="0" w:oddHBand="0" w:evenHBand="1" w:firstRowFirstColumn="0" w:firstRowLastColumn="0" w:lastRowFirstColumn="0" w:lastRowLastColumn="0"/>
        </w:trPr>
        <w:tc>
          <w:tcPr>
            <w:tcW w:w="743" w:type="pct"/>
          </w:tcPr>
          <w:p w14:paraId="55D71ACD" w14:textId="77777777" w:rsidR="00B921AC" w:rsidRPr="001A639B" w:rsidRDefault="00B921AC" w:rsidP="00B921AC">
            <w:pPr>
              <w:rPr>
                <w:sz w:val="22"/>
                <w:szCs w:val="22"/>
              </w:rPr>
            </w:pPr>
            <w:r w:rsidRPr="001A639B">
              <w:rPr>
                <w:b/>
                <w:bCs/>
                <w:sz w:val="22"/>
                <w:szCs w:val="22"/>
              </w:rPr>
              <w:t>Timeframe</w:t>
            </w:r>
          </w:p>
        </w:tc>
        <w:tc>
          <w:tcPr>
            <w:tcW w:w="4257" w:type="pct"/>
          </w:tcPr>
          <w:p w14:paraId="04DA1FB0" w14:textId="2AD01FE7" w:rsidR="00B921AC" w:rsidRPr="001A639B" w:rsidRDefault="00B921AC" w:rsidP="00B921AC">
            <w:pPr>
              <w:rPr>
                <w:sz w:val="22"/>
                <w:szCs w:val="22"/>
              </w:rPr>
            </w:pPr>
            <w:r w:rsidRPr="001A639B">
              <w:rPr>
                <w:sz w:val="22"/>
                <w:szCs w:val="22"/>
              </w:rPr>
              <w:t xml:space="preserve">2023 – JACS to </w:t>
            </w:r>
            <w:r>
              <w:rPr>
                <w:sz w:val="22"/>
                <w:szCs w:val="22"/>
              </w:rPr>
              <w:t>reform and restructure ACTLAF to increase collaborative planning to</w:t>
            </w:r>
            <w:r w:rsidRPr="001A639B">
              <w:rPr>
                <w:sz w:val="22"/>
                <w:szCs w:val="22"/>
              </w:rPr>
              <w:t xml:space="preserve"> respond to legal needs</w:t>
            </w:r>
            <w:r>
              <w:rPr>
                <w:sz w:val="22"/>
                <w:szCs w:val="22"/>
              </w:rPr>
              <w:t xml:space="preserve">; </w:t>
            </w:r>
            <w:r w:rsidRPr="001A639B">
              <w:rPr>
                <w:sz w:val="22"/>
                <w:szCs w:val="22"/>
              </w:rPr>
              <w:t>JACS coordination with Coordinator-General for Family Safety</w:t>
            </w:r>
            <w:r>
              <w:rPr>
                <w:sz w:val="22"/>
                <w:szCs w:val="22"/>
              </w:rPr>
              <w:t xml:space="preserve"> </w:t>
            </w:r>
          </w:p>
          <w:p w14:paraId="2872C291" w14:textId="77777777" w:rsidR="00B921AC" w:rsidRDefault="00B921AC" w:rsidP="00B921AC">
            <w:pPr>
              <w:rPr>
                <w:sz w:val="22"/>
                <w:szCs w:val="22"/>
              </w:rPr>
            </w:pPr>
            <w:r w:rsidRPr="001A639B">
              <w:rPr>
                <w:sz w:val="22"/>
                <w:szCs w:val="22"/>
              </w:rPr>
              <w:t>2023-2025 – creation of two cross-sector service planning groups</w:t>
            </w:r>
          </w:p>
          <w:p w14:paraId="3210ADDA" w14:textId="77777777" w:rsidR="00B921AC" w:rsidRDefault="00B921AC" w:rsidP="00B921AC">
            <w:pPr>
              <w:rPr>
                <w:sz w:val="22"/>
                <w:szCs w:val="22"/>
              </w:rPr>
            </w:pPr>
          </w:p>
          <w:p w14:paraId="6CA80224" w14:textId="77777777" w:rsidR="003B19E2" w:rsidRDefault="003B19E2" w:rsidP="00B921AC">
            <w:pPr>
              <w:rPr>
                <w:sz w:val="22"/>
                <w:szCs w:val="22"/>
              </w:rPr>
            </w:pPr>
          </w:p>
          <w:p w14:paraId="0B2FC86E" w14:textId="44EA5412" w:rsidR="003B19E2" w:rsidRPr="001A639B" w:rsidRDefault="003B19E2" w:rsidP="00B921AC">
            <w:pPr>
              <w:rPr>
                <w:sz w:val="22"/>
                <w:szCs w:val="22"/>
              </w:rPr>
            </w:pPr>
          </w:p>
        </w:tc>
      </w:tr>
    </w:tbl>
    <w:p w14:paraId="2AA993EA" w14:textId="77777777" w:rsidR="001A639B" w:rsidRPr="00E33857" w:rsidRDefault="00E84F45" w:rsidP="00E33857">
      <w:pPr>
        <w:pStyle w:val="Heading1Numbered"/>
        <w:numPr>
          <w:ilvl w:val="0"/>
          <w:numId w:val="22"/>
        </w:numPr>
        <w:rPr>
          <w:sz w:val="48"/>
          <w:szCs w:val="48"/>
        </w:rPr>
      </w:pPr>
      <w:r>
        <w:rPr>
          <w:noProof/>
        </w:rPr>
        <w:lastRenderedPageBreak/>
        <w:drawing>
          <wp:anchor distT="0" distB="0" distL="114300" distR="114300" simplePos="0" relativeHeight="251781120" behindDoc="0" locked="0" layoutInCell="1" allowOverlap="1" wp14:anchorId="5824D497" wp14:editId="4556D3A0">
            <wp:simplePos x="0" y="0"/>
            <wp:positionH relativeFrom="column">
              <wp:posOffset>6285230</wp:posOffset>
            </wp:positionH>
            <wp:positionV relativeFrom="paragraph">
              <wp:posOffset>-195316</wp:posOffset>
            </wp:positionV>
            <wp:extent cx="658483" cy="658483"/>
            <wp:effectExtent l="152400" t="152400" r="161290" b="161290"/>
            <wp:wrapNone/>
            <wp:docPr id="19" name="Picture 19" descr="639 Employee Retention Cliparts, Stock Vector and Royalty Free Employee  Retention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39 Employee Retention Cliparts, Stock Vector and Royalty Free Employee  Retention Illustration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8483" cy="658483"/>
                    </a:xfrm>
                    <a:prstGeom prst="rect">
                      <a:avLst/>
                    </a:prstGeom>
                    <a:noFill/>
                    <a:ln>
                      <a:noFill/>
                    </a:ln>
                    <a:effectLst>
                      <a:glow rad="127000">
                        <a:schemeClr val="bg1"/>
                      </a:glow>
                      <a:innerShdw blurRad="63500" dist="50800" dir="16200000">
                        <a:schemeClr val="bg1">
                          <a:alpha val="50000"/>
                        </a:schemeClr>
                      </a:innerShdw>
                      <a:softEdge rad="63500"/>
                    </a:effectLst>
                    <a:scene3d>
                      <a:camera prst="orthographicFront"/>
                      <a:lightRig rig="threePt" dir="t"/>
                    </a:scene3d>
                    <a:sp3d extrusionH="76200">
                      <a:extrusionClr>
                        <a:schemeClr val="accent1">
                          <a:lumMod val="60000"/>
                          <a:lumOff val="40000"/>
                        </a:schemeClr>
                      </a:extrusionClr>
                    </a:sp3d>
                  </pic:spPr>
                </pic:pic>
              </a:graphicData>
            </a:graphic>
            <wp14:sizeRelH relativeFrom="page">
              <wp14:pctWidth>0</wp14:pctWidth>
            </wp14:sizeRelH>
            <wp14:sizeRelV relativeFrom="page">
              <wp14:pctHeight>0</wp14:pctHeight>
            </wp14:sizeRelV>
          </wp:anchor>
        </w:drawing>
      </w:r>
      <w:r w:rsidR="001A639B" w:rsidRPr="00E33857">
        <w:rPr>
          <w:sz w:val="48"/>
          <w:szCs w:val="48"/>
        </w:rPr>
        <w:t xml:space="preserve">Sector wellbeing and talent retention </w:t>
      </w:r>
    </w:p>
    <w:tbl>
      <w:tblPr>
        <w:tblStyle w:val="DefaultTable1"/>
        <w:tblW w:w="5000" w:type="pct"/>
        <w:tblLook w:val="0420" w:firstRow="1" w:lastRow="0" w:firstColumn="0" w:lastColumn="0" w:noHBand="0" w:noVBand="1"/>
        <w:tblCaption w:val="Table showing the overview of the seven initiatives"/>
        <w:tblDescription w:val="Table showing the overview of the seven initiatives"/>
      </w:tblPr>
      <w:tblGrid>
        <w:gridCol w:w="2441"/>
        <w:gridCol w:w="12947"/>
      </w:tblGrid>
      <w:tr w:rsidR="001A639B" w:rsidRPr="00E00293" w14:paraId="1AA38548" w14:textId="77777777" w:rsidTr="00D536BF">
        <w:trPr>
          <w:cnfStyle w:val="100000000000" w:firstRow="1" w:lastRow="0" w:firstColumn="0" w:lastColumn="0" w:oddVBand="0" w:evenVBand="0" w:oddHBand="0" w:evenHBand="0" w:firstRowFirstColumn="0" w:firstRowLastColumn="0" w:lastRowFirstColumn="0" w:lastRowLastColumn="0"/>
          <w:cantSplit/>
        </w:trPr>
        <w:tc>
          <w:tcPr>
            <w:tcW w:w="793" w:type="pct"/>
          </w:tcPr>
          <w:p w14:paraId="469C499B" w14:textId="77777777" w:rsidR="001A639B" w:rsidRPr="00E00293" w:rsidRDefault="001A639B" w:rsidP="00D536BF">
            <w:r w:rsidRPr="00E00293">
              <w:t>Initiative</w:t>
            </w:r>
            <w:r>
              <w:t xml:space="preserve"> B</w:t>
            </w:r>
          </w:p>
        </w:tc>
        <w:tc>
          <w:tcPr>
            <w:tcW w:w="4207" w:type="pct"/>
          </w:tcPr>
          <w:p w14:paraId="74C091BA" w14:textId="77777777" w:rsidR="001A639B" w:rsidRPr="00E00293" w:rsidRDefault="001A639B" w:rsidP="00D536BF">
            <w:r>
              <w:t xml:space="preserve">Focus on sector wellbeing and talent retention </w:t>
            </w:r>
          </w:p>
        </w:tc>
      </w:tr>
      <w:tr w:rsidR="001A639B" w:rsidRPr="00E00293" w14:paraId="25B615A7" w14:textId="77777777" w:rsidTr="00D536BF">
        <w:trPr>
          <w:cnfStyle w:val="000000100000" w:firstRow="0" w:lastRow="0" w:firstColumn="0" w:lastColumn="0" w:oddVBand="0" w:evenVBand="0" w:oddHBand="1" w:evenHBand="0" w:firstRowFirstColumn="0" w:firstRowLastColumn="0" w:lastRowFirstColumn="0" w:lastRowLastColumn="0"/>
        </w:trPr>
        <w:tc>
          <w:tcPr>
            <w:tcW w:w="793" w:type="pct"/>
          </w:tcPr>
          <w:p w14:paraId="0E3CE69D" w14:textId="6739878F" w:rsidR="001A639B" w:rsidRPr="000D0237" w:rsidRDefault="003B19E2" w:rsidP="00D536BF">
            <w:pPr>
              <w:rPr>
                <w:b/>
                <w:bCs/>
              </w:rPr>
            </w:pPr>
            <w:r>
              <w:rPr>
                <w:b/>
                <w:bCs/>
                <w:sz w:val="22"/>
                <w:szCs w:val="22"/>
              </w:rPr>
              <w:t>Desired outcomes and metrics for success</w:t>
            </w:r>
          </w:p>
        </w:tc>
        <w:tc>
          <w:tcPr>
            <w:tcW w:w="4207" w:type="pct"/>
          </w:tcPr>
          <w:p w14:paraId="1502C116" w14:textId="57362497" w:rsidR="001A639B" w:rsidRPr="00EA5F40" w:rsidRDefault="001A639B" w:rsidP="00D536BF">
            <w:pPr>
              <w:rPr>
                <w:sz w:val="22"/>
                <w:szCs w:val="22"/>
              </w:rPr>
            </w:pPr>
            <w:r w:rsidRPr="00B921AC">
              <w:rPr>
                <w:sz w:val="22"/>
                <w:szCs w:val="22"/>
              </w:rPr>
              <w:t xml:space="preserve">Initiative B commits the sector to taking concrete steps towards improving sector wellbeing and talent retention through the creation of a working group to tackle issues in a targeted and collaborative way. </w:t>
            </w:r>
          </w:p>
        </w:tc>
      </w:tr>
      <w:tr w:rsidR="00B921AC" w:rsidRPr="00E00293" w14:paraId="32553FC6" w14:textId="77777777" w:rsidTr="00D536BF">
        <w:trPr>
          <w:cnfStyle w:val="000000010000" w:firstRow="0" w:lastRow="0" w:firstColumn="0" w:lastColumn="0" w:oddVBand="0" w:evenVBand="0" w:oddHBand="0" w:evenHBand="1" w:firstRowFirstColumn="0" w:firstRowLastColumn="0" w:lastRowFirstColumn="0" w:lastRowLastColumn="0"/>
        </w:trPr>
        <w:tc>
          <w:tcPr>
            <w:tcW w:w="793" w:type="pct"/>
          </w:tcPr>
          <w:p w14:paraId="038E7C3D" w14:textId="3CBF3128" w:rsidR="00B921AC" w:rsidRPr="003E13CA" w:rsidRDefault="00DC70F4" w:rsidP="00D536BF">
            <w:pPr>
              <w:rPr>
                <w:b/>
                <w:bCs/>
                <w:sz w:val="22"/>
                <w:szCs w:val="22"/>
              </w:rPr>
            </w:pPr>
            <w:r>
              <w:rPr>
                <w:b/>
                <w:bCs/>
                <w:sz w:val="22"/>
                <w:szCs w:val="22"/>
              </w:rPr>
              <w:t xml:space="preserve">Objective </w:t>
            </w:r>
            <w:r w:rsidR="00B921AC">
              <w:rPr>
                <w:b/>
                <w:bCs/>
                <w:sz w:val="22"/>
                <w:szCs w:val="22"/>
              </w:rPr>
              <w:t xml:space="preserve"> </w:t>
            </w:r>
          </w:p>
        </w:tc>
        <w:tc>
          <w:tcPr>
            <w:tcW w:w="4207" w:type="pct"/>
          </w:tcPr>
          <w:p w14:paraId="0C40F074" w14:textId="47DE72CD" w:rsidR="00B921AC" w:rsidRPr="00B921AC" w:rsidRDefault="00B921AC" w:rsidP="00D536BF">
            <w:pPr>
              <w:rPr>
                <w:sz w:val="22"/>
                <w:szCs w:val="22"/>
              </w:rPr>
            </w:pPr>
            <w:r w:rsidRPr="00EA5F40">
              <w:rPr>
                <w:sz w:val="22"/>
                <w:szCs w:val="22"/>
              </w:rPr>
              <w:t>This initiative acknowledges the difficulty Partner organisations face in attracting and retaining a diverse workforce, the need to ensure that the workforce continues to build expertise and skills, and a need to support a strong and healthy workforce to safeguard long term sustainability for the Sector and its people.</w:t>
            </w:r>
          </w:p>
        </w:tc>
      </w:tr>
      <w:tr w:rsidR="001A639B" w:rsidRPr="00E00293" w14:paraId="43C1077E" w14:textId="77777777" w:rsidTr="00D536BF">
        <w:trPr>
          <w:cnfStyle w:val="000000100000" w:firstRow="0" w:lastRow="0" w:firstColumn="0" w:lastColumn="0" w:oddVBand="0" w:evenVBand="0" w:oddHBand="1" w:evenHBand="0" w:firstRowFirstColumn="0" w:firstRowLastColumn="0" w:lastRowFirstColumn="0" w:lastRowLastColumn="0"/>
        </w:trPr>
        <w:tc>
          <w:tcPr>
            <w:tcW w:w="793" w:type="pct"/>
          </w:tcPr>
          <w:p w14:paraId="55696509" w14:textId="77777777" w:rsidR="001A639B" w:rsidRPr="00E00293" w:rsidRDefault="001A639B" w:rsidP="00D536BF">
            <w:r>
              <w:rPr>
                <w:b/>
                <w:bCs/>
                <w:sz w:val="22"/>
                <w:szCs w:val="22"/>
              </w:rPr>
              <w:t xml:space="preserve">Time Horizon </w:t>
            </w:r>
          </w:p>
        </w:tc>
        <w:tc>
          <w:tcPr>
            <w:tcW w:w="4207" w:type="pct"/>
          </w:tcPr>
          <w:p w14:paraId="4755DB0B" w14:textId="77777777" w:rsidR="001A639B" w:rsidRPr="00EA5F40" w:rsidRDefault="001A639B" w:rsidP="00D536BF">
            <w:pPr>
              <w:rPr>
                <w:sz w:val="22"/>
                <w:szCs w:val="22"/>
              </w:rPr>
            </w:pPr>
            <w:r w:rsidRPr="00EA5F40">
              <w:rPr>
                <w:sz w:val="22"/>
                <w:szCs w:val="22"/>
              </w:rPr>
              <w:t xml:space="preserve">Horizon 1: Build the foundations to support our clients, our </w:t>
            </w:r>
            <w:proofErr w:type="gramStart"/>
            <w:r w:rsidRPr="00EA5F40">
              <w:rPr>
                <w:sz w:val="22"/>
                <w:szCs w:val="22"/>
              </w:rPr>
              <w:t>workforce</w:t>
            </w:r>
            <w:proofErr w:type="gramEnd"/>
            <w:r w:rsidRPr="00EA5F40">
              <w:rPr>
                <w:sz w:val="22"/>
                <w:szCs w:val="22"/>
              </w:rPr>
              <w:t xml:space="preserve"> and our sector</w:t>
            </w:r>
          </w:p>
        </w:tc>
      </w:tr>
      <w:tr w:rsidR="001A639B" w:rsidRPr="00E00293" w14:paraId="6A17133F" w14:textId="77777777" w:rsidTr="00D536BF">
        <w:trPr>
          <w:cnfStyle w:val="000000010000" w:firstRow="0" w:lastRow="0" w:firstColumn="0" w:lastColumn="0" w:oddVBand="0" w:evenVBand="0" w:oddHBand="0" w:evenHBand="1" w:firstRowFirstColumn="0" w:firstRowLastColumn="0" w:lastRowFirstColumn="0" w:lastRowLastColumn="0"/>
        </w:trPr>
        <w:tc>
          <w:tcPr>
            <w:tcW w:w="793" w:type="pct"/>
          </w:tcPr>
          <w:p w14:paraId="5F494616" w14:textId="77777777" w:rsidR="001A639B" w:rsidRPr="00E00293" w:rsidRDefault="001A639B" w:rsidP="00D536BF">
            <w:r w:rsidRPr="000D0237">
              <w:rPr>
                <w:b/>
                <w:bCs/>
                <w:sz w:val="22"/>
                <w:szCs w:val="22"/>
              </w:rPr>
              <w:t xml:space="preserve">Strategic Direction </w:t>
            </w:r>
          </w:p>
        </w:tc>
        <w:tc>
          <w:tcPr>
            <w:tcW w:w="4207" w:type="pct"/>
          </w:tcPr>
          <w:p w14:paraId="1912A79D" w14:textId="2BA3DFF1" w:rsidR="001A639B" w:rsidRPr="00EA5F40" w:rsidRDefault="001A639B" w:rsidP="00D536BF">
            <w:pPr>
              <w:rPr>
                <w:sz w:val="22"/>
                <w:szCs w:val="22"/>
              </w:rPr>
            </w:pPr>
            <w:r w:rsidRPr="00EA5F40">
              <w:rPr>
                <w:sz w:val="22"/>
                <w:szCs w:val="22"/>
              </w:rPr>
              <w:t>Strategic Direction 2. Strengthen sector capability</w:t>
            </w:r>
          </w:p>
          <w:p w14:paraId="7BB501E8" w14:textId="2C8CA95A" w:rsidR="001A639B" w:rsidRPr="00EA5F40" w:rsidRDefault="001A639B" w:rsidP="00D536BF">
            <w:pPr>
              <w:rPr>
                <w:sz w:val="22"/>
                <w:szCs w:val="22"/>
              </w:rPr>
            </w:pPr>
            <w:r w:rsidRPr="00EA5F40">
              <w:rPr>
                <w:sz w:val="22"/>
                <w:szCs w:val="22"/>
              </w:rPr>
              <w:t xml:space="preserve">Strategic Direction 3: Support sector sustainability  </w:t>
            </w:r>
          </w:p>
        </w:tc>
      </w:tr>
      <w:tr w:rsidR="001A639B" w:rsidRPr="00E00293" w14:paraId="5FA0A663" w14:textId="77777777" w:rsidTr="00D536BF">
        <w:trPr>
          <w:cnfStyle w:val="000000100000" w:firstRow="0" w:lastRow="0" w:firstColumn="0" w:lastColumn="0" w:oddVBand="0" w:evenVBand="0" w:oddHBand="1" w:evenHBand="0" w:firstRowFirstColumn="0" w:firstRowLastColumn="0" w:lastRowFirstColumn="0" w:lastRowLastColumn="0"/>
        </w:trPr>
        <w:tc>
          <w:tcPr>
            <w:tcW w:w="793" w:type="pct"/>
          </w:tcPr>
          <w:p w14:paraId="124A3C5E" w14:textId="77777777" w:rsidR="001A639B" w:rsidRPr="00E00293" w:rsidRDefault="001A639B" w:rsidP="00D536BF">
            <w:r w:rsidRPr="000D0237">
              <w:rPr>
                <w:b/>
                <w:bCs/>
                <w:sz w:val="22"/>
                <w:szCs w:val="22"/>
              </w:rPr>
              <w:t>Lead agency</w:t>
            </w:r>
          </w:p>
        </w:tc>
        <w:tc>
          <w:tcPr>
            <w:tcW w:w="4207" w:type="pct"/>
          </w:tcPr>
          <w:p w14:paraId="44FAABE1" w14:textId="0EAF54AE" w:rsidR="001A639B" w:rsidRPr="00EA5F40" w:rsidRDefault="001D035D" w:rsidP="00D536BF">
            <w:pPr>
              <w:rPr>
                <w:sz w:val="22"/>
                <w:szCs w:val="22"/>
              </w:rPr>
            </w:pPr>
            <w:r>
              <w:rPr>
                <w:sz w:val="22"/>
                <w:szCs w:val="22"/>
              </w:rPr>
              <w:t xml:space="preserve">JACS; Legal Aid ACT; </w:t>
            </w:r>
            <w:r w:rsidR="00C6084F">
              <w:rPr>
                <w:sz w:val="22"/>
                <w:szCs w:val="22"/>
              </w:rPr>
              <w:t>Aboriginal Legal Service (NSW/ACT) Limited</w:t>
            </w:r>
          </w:p>
        </w:tc>
      </w:tr>
      <w:tr w:rsidR="001A639B" w:rsidRPr="00E00293" w14:paraId="77B5B2E9" w14:textId="77777777" w:rsidTr="00D536BF">
        <w:trPr>
          <w:cnfStyle w:val="000000010000" w:firstRow="0" w:lastRow="0" w:firstColumn="0" w:lastColumn="0" w:oddVBand="0" w:evenVBand="0" w:oddHBand="0" w:evenHBand="1" w:firstRowFirstColumn="0" w:firstRowLastColumn="0" w:lastRowFirstColumn="0" w:lastRowLastColumn="0"/>
        </w:trPr>
        <w:tc>
          <w:tcPr>
            <w:tcW w:w="793" w:type="pct"/>
          </w:tcPr>
          <w:p w14:paraId="311C0107" w14:textId="77777777" w:rsidR="001A639B" w:rsidRPr="000D0237" w:rsidRDefault="001A639B" w:rsidP="00D536BF">
            <w:pPr>
              <w:rPr>
                <w:b/>
                <w:bCs/>
                <w:sz w:val="22"/>
                <w:szCs w:val="22"/>
              </w:rPr>
            </w:pPr>
            <w:r>
              <w:rPr>
                <w:b/>
                <w:bCs/>
                <w:sz w:val="22"/>
                <w:szCs w:val="22"/>
              </w:rPr>
              <w:t xml:space="preserve">Who do we need to engage with? </w:t>
            </w:r>
          </w:p>
        </w:tc>
        <w:tc>
          <w:tcPr>
            <w:tcW w:w="4207" w:type="pct"/>
          </w:tcPr>
          <w:p w14:paraId="1A6033F3" w14:textId="6D2A3CEF" w:rsidR="001A639B" w:rsidRPr="00EA5F40" w:rsidRDefault="001D035D" w:rsidP="00D536BF">
            <w:pPr>
              <w:rPr>
                <w:sz w:val="22"/>
                <w:szCs w:val="22"/>
              </w:rPr>
            </w:pPr>
            <w:r>
              <w:rPr>
                <w:sz w:val="22"/>
                <w:szCs w:val="22"/>
              </w:rPr>
              <w:t xml:space="preserve">All partner </w:t>
            </w:r>
            <w:proofErr w:type="gramStart"/>
            <w:r>
              <w:rPr>
                <w:sz w:val="22"/>
                <w:szCs w:val="22"/>
              </w:rPr>
              <w:t>organisations</w:t>
            </w:r>
            <w:r w:rsidR="00041C69">
              <w:rPr>
                <w:sz w:val="22"/>
                <w:szCs w:val="22"/>
              </w:rPr>
              <w:t>;</w:t>
            </w:r>
            <w:proofErr w:type="gramEnd"/>
            <w:r w:rsidR="00041C69">
              <w:rPr>
                <w:sz w:val="22"/>
                <w:szCs w:val="22"/>
              </w:rPr>
              <w:t xml:space="preserve"> ACT Law Society and ACT Bar Association</w:t>
            </w:r>
            <w:r w:rsidR="001B0922">
              <w:rPr>
                <w:sz w:val="22"/>
                <w:szCs w:val="22"/>
              </w:rPr>
              <w:t>,</w:t>
            </w:r>
            <w:r w:rsidR="00255BDB">
              <w:rPr>
                <w:sz w:val="22"/>
                <w:szCs w:val="22"/>
              </w:rPr>
              <w:t xml:space="preserve"> D</w:t>
            </w:r>
            <w:r w:rsidR="00F37238">
              <w:rPr>
                <w:sz w:val="22"/>
                <w:szCs w:val="22"/>
              </w:rPr>
              <w:t xml:space="preserve">irector of </w:t>
            </w:r>
            <w:r w:rsidR="00255BDB">
              <w:rPr>
                <w:sz w:val="22"/>
                <w:szCs w:val="22"/>
              </w:rPr>
              <w:t>P</w:t>
            </w:r>
            <w:r w:rsidR="00F37238">
              <w:rPr>
                <w:sz w:val="22"/>
                <w:szCs w:val="22"/>
              </w:rPr>
              <w:t>ublic Prosecutions</w:t>
            </w:r>
            <w:r w:rsidR="00255BDB">
              <w:rPr>
                <w:sz w:val="22"/>
                <w:szCs w:val="22"/>
              </w:rPr>
              <w:t>,</w:t>
            </w:r>
            <w:r w:rsidR="001B0922">
              <w:rPr>
                <w:sz w:val="22"/>
                <w:szCs w:val="22"/>
              </w:rPr>
              <w:t xml:space="preserve"> other sector organisations </w:t>
            </w:r>
            <w:r w:rsidR="00F37238">
              <w:rPr>
                <w:sz w:val="22"/>
                <w:szCs w:val="22"/>
              </w:rPr>
              <w:t xml:space="preserve">who face sector sustainability challenges including </w:t>
            </w:r>
            <w:r w:rsidR="001B0922">
              <w:rPr>
                <w:sz w:val="22"/>
                <w:szCs w:val="22"/>
              </w:rPr>
              <w:t>D</w:t>
            </w:r>
            <w:r w:rsidR="00F37238">
              <w:rPr>
                <w:sz w:val="22"/>
                <w:szCs w:val="22"/>
              </w:rPr>
              <w:t xml:space="preserve">omestic Violence Crisis Service, ACT Disability, Aged and Carer Advocacy Service </w:t>
            </w:r>
          </w:p>
        </w:tc>
      </w:tr>
      <w:tr w:rsidR="001A639B" w:rsidRPr="00E00293" w14:paraId="3BA4A3A8" w14:textId="77777777" w:rsidTr="00D536BF">
        <w:trPr>
          <w:cnfStyle w:val="000000100000" w:firstRow="0" w:lastRow="0" w:firstColumn="0" w:lastColumn="0" w:oddVBand="0" w:evenVBand="0" w:oddHBand="1" w:evenHBand="0" w:firstRowFirstColumn="0" w:firstRowLastColumn="0" w:lastRowFirstColumn="0" w:lastRowLastColumn="0"/>
        </w:trPr>
        <w:tc>
          <w:tcPr>
            <w:tcW w:w="793" w:type="pct"/>
          </w:tcPr>
          <w:p w14:paraId="109D9959" w14:textId="6081C71A" w:rsidR="001A639B" w:rsidRPr="00E00293" w:rsidRDefault="00B921AC" w:rsidP="00D536BF">
            <w:r>
              <w:rPr>
                <w:b/>
                <w:bCs/>
                <w:sz w:val="22"/>
                <w:szCs w:val="22"/>
              </w:rPr>
              <w:t>Pr</w:t>
            </w:r>
            <w:r w:rsidR="004917E9">
              <w:rPr>
                <w:b/>
                <w:bCs/>
                <w:sz w:val="22"/>
                <w:szCs w:val="22"/>
              </w:rPr>
              <w:t xml:space="preserve">iority </w:t>
            </w:r>
            <w:r>
              <w:rPr>
                <w:b/>
                <w:bCs/>
                <w:sz w:val="22"/>
                <w:szCs w:val="22"/>
              </w:rPr>
              <w:t xml:space="preserve">activities </w:t>
            </w:r>
            <w:r w:rsidR="00DC70F4">
              <w:rPr>
                <w:b/>
                <w:bCs/>
                <w:sz w:val="22"/>
                <w:szCs w:val="22"/>
              </w:rPr>
              <w:t xml:space="preserve">to support Initiative B </w:t>
            </w:r>
          </w:p>
        </w:tc>
        <w:tc>
          <w:tcPr>
            <w:tcW w:w="4207" w:type="pct"/>
          </w:tcPr>
          <w:p w14:paraId="5F3BF51F" w14:textId="396E92CA" w:rsidR="003D592B" w:rsidRDefault="00F37238" w:rsidP="00D536BF">
            <w:pPr>
              <w:pStyle w:val="ListParagraph"/>
              <w:numPr>
                <w:ilvl w:val="0"/>
                <w:numId w:val="11"/>
              </w:numPr>
              <w:rPr>
                <w:sz w:val="22"/>
                <w:szCs w:val="22"/>
              </w:rPr>
            </w:pPr>
            <w:r>
              <w:rPr>
                <w:sz w:val="22"/>
                <w:szCs w:val="22"/>
              </w:rPr>
              <w:t>Sector to consider development of s</w:t>
            </w:r>
            <w:r w:rsidR="003D592B">
              <w:rPr>
                <w:sz w:val="22"/>
                <w:szCs w:val="22"/>
              </w:rPr>
              <w:t xml:space="preserve">taff satisfaction survey </w:t>
            </w:r>
            <w:r>
              <w:rPr>
                <w:sz w:val="22"/>
                <w:szCs w:val="22"/>
              </w:rPr>
              <w:t>to inform evidence-based approach on improving wellbeing and retention</w:t>
            </w:r>
          </w:p>
          <w:p w14:paraId="4316DED4" w14:textId="00C3B433" w:rsidR="003D592B" w:rsidRDefault="00B921AC" w:rsidP="00D536BF">
            <w:pPr>
              <w:pStyle w:val="ListParagraph"/>
              <w:numPr>
                <w:ilvl w:val="0"/>
                <w:numId w:val="11"/>
              </w:numPr>
              <w:rPr>
                <w:sz w:val="22"/>
                <w:szCs w:val="22"/>
              </w:rPr>
            </w:pPr>
            <w:r>
              <w:rPr>
                <w:sz w:val="22"/>
                <w:szCs w:val="22"/>
              </w:rPr>
              <w:t xml:space="preserve">Sector to liaise with ACT Bar Association and ACT Law Society </w:t>
            </w:r>
            <w:r w:rsidR="00F37238">
              <w:rPr>
                <w:sz w:val="22"/>
                <w:szCs w:val="22"/>
              </w:rPr>
              <w:t xml:space="preserve">to access professional development training </w:t>
            </w:r>
          </w:p>
          <w:p w14:paraId="091092D3" w14:textId="448FADEB" w:rsidR="001A639B" w:rsidRPr="00EA5F40" w:rsidRDefault="001A639B" w:rsidP="00D536BF">
            <w:pPr>
              <w:pStyle w:val="ListParagraph"/>
              <w:numPr>
                <w:ilvl w:val="0"/>
                <w:numId w:val="11"/>
              </w:numPr>
              <w:rPr>
                <w:sz w:val="22"/>
                <w:szCs w:val="22"/>
              </w:rPr>
            </w:pPr>
            <w:r>
              <w:rPr>
                <w:sz w:val="22"/>
                <w:szCs w:val="22"/>
              </w:rPr>
              <w:t xml:space="preserve">Legal Aid ACT to administer NLAP Mental Health funding </w:t>
            </w:r>
            <w:r w:rsidR="00B921AC">
              <w:rPr>
                <w:sz w:val="22"/>
                <w:szCs w:val="22"/>
              </w:rPr>
              <w:t xml:space="preserve">to facilitate mental health training and professional development </w:t>
            </w:r>
            <w:r>
              <w:rPr>
                <w:sz w:val="22"/>
                <w:szCs w:val="22"/>
              </w:rPr>
              <w:t xml:space="preserve">for lawyers and support staff in the sector, available to all partner organisations </w:t>
            </w:r>
            <w:r w:rsidR="00B921AC">
              <w:rPr>
                <w:sz w:val="22"/>
                <w:szCs w:val="22"/>
              </w:rPr>
              <w:t xml:space="preserve">and </w:t>
            </w:r>
            <w:r w:rsidR="00F37238">
              <w:rPr>
                <w:sz w:val="22"/>
                <w:szCs w:val="22"/>
              </w:rPr>
              <w:t xml:space="preserve">private </w:t>
            </w:r>
            <w:r w:rsidR="00B921AC">
              <w:rPr>
                <w:sz w:val="22"/>
                <w:szCs w:val="22"/>
              </w:rPr>
              <w:t>lawyers in the sector (</w:t>
            </w:r>
            <w:proofErr w:type="gramStart"/>
            <w:r w:rsidR="00B921AC">
              <w:rPr>
                <w:sz w:val="22"/>
                <w:szCs w:val="22"/>
              </w:rPr>
              <w:t>e.g.</w:t>
            </w:r>
            <w:proofErr w:type="gramEnd"/>
            <w:r w:rsidR="00B921AC">
              <w:rPr>
                <w:sz w:val="22"/>
                <w:szCs w:val="22"/>
              </w:rPr>
              <w:t xml:space="preserve"> </w:t>
            </w:r>
            <w:r w:rsidR="00F37238">
              <w:rPr>
                <w:sz w:val="22"/>
                <w:szCs w:val="22"/>
              </w:rPr>
              <w:t xml:space="preserve">lawyers who work with Legal Aid or do pro bono legal work) </w:t>
            </w:r>
          </w:p>
          <w:p w14:paraId="08EE5622" w14:textId="77777777" w:rsidR="00F37238" w:rsidRDefault="001A639B" w:rsidP="00D536BF">
            <w:pPr>
              <w:pStyle w:val="ListParagraph"/>
              <w:numPr>
                <w:ilvl w:val="0"/>
                <w:numId w:val="11"/>
              </w:numPr>
              <w:rPr>
                <w:sz w:val="22"/>
                <w:szCs w:val="22"/>
              </w:rPr>
            </w:pPr>
            <w:r>
              <w:rPr>
                <w:sz w:val="22"/>
                <w:szCs w:val="22"/>
              </w:rPr>
              <w:t>JACS to coordinate</w:t>
            </w:r>
            <w:r w:rsidR="00E2463B">
              <w:rPr>
                <w:sz w:val="22"/>
                <w:szCs w:val="22"/>
              </w:rPr>
              <w:t xml:space="preserve"> </w:t>
            </w:r>
            <w:r w:rsidR="00D8275E">
              <w:rPr>
                <w:sz w:val="22"/>
                <w:szCs w:val="22"/>
              </w:rPr>
              <w:t xml:space="preserve">development of sector approach for staff development and capacity building opportunities such as secondments between organisations. </w:t>
            </w:r>
          </w:p>
          <w:p w14:paraId="5BDD5190" w14:textId="62022FBD" w:rsidR="001A639B" w:rsidRDefault="00D8275E" w:rsidP="00D536BF">
            <w:pPr>
              <w:pStyle w:val="ListParagraph"/>
              <w:numPr>
                <w:ilvl w:val="0"/>
                <w:numId w:val="11"/>
              </w:numPr>
              <w:rPr>
                <w:sz w:val="22"/>
                <w:szCs w:val="22"/>
              </w:rPr>
            </w:pPr>
            <w:r>
              <w:rPr>
                <w:sz w:val="22"/>
                <w:szCs w:val="22"/>
              </w:rPr>
              <w:t>JACS to build s</w:t>
            </w:r>
            <w:r w:rsidR="00E2463B">
              <w:rPr>
                <w:sz w:val="22"/>
                <w:szCs w:val="22"/>
              </w:rPr>
              <w:t xml:space="preserve">taff wellbeing </w:t>
            </w:r>
            <w:r>
              <w:rPr>
                <w:sz w:val="22"/>
                <w:szCs w:val="22"/>
              </w:rPr>
              <w:t>/</w:t>
            </w:r>
            <w:r w:rsidR="00E2463B">
              <w:rPr>
                <w:sz w:val="22"/>
                <w:szCs w:val="22"/>
              </w:rPr>
              <w:t>development</w:t>
            </w:r>
            <w:r w:rsidR="001A639B">
              <w:rPr>
                <w:sz w:val="22"/>
                <w:szCs w:val="22"/>
              </w:rPr>
              <w:t xml:space="preserve"> as an ongoing</w:t>
            </w:r>
            <w:r w:rsidR="00E2463B">
              <w:rPr>
                <w:sz w:val="22"/>
                <w:szCs w:val="22"/>
              </w:rPr>
              <w:t xml:space="preserve"> Service Planning Working Group (SPWG)</w:t>
            </w:r>
            <w:r w:rsidR="001A639B">
              <w:rPr>
                <w:sz w:val="22"/>
                <w:szCs w:val="22"/>
              </w:rPr>
              <w:t xml:space="preserve"> </w:t>
            </w:r>
            <w:r>
              <w:rPr>
                <w:sz w:val="22"/>
                <w:szCs w:val="22"/>
              </w:rPr>
              <w:t xml:space="preserve">agenda </w:t>
            </w:r>
          </w:p>
          <w:p w14:paraId="548EE1E5" w14:textId="6CFE67CC" w:rsidR="001A639B" w:rsidRDefault="001A639B" w:rsidP="00D536BF">
            <w:pPr>
              <w:pStyle w:val="ListParagraph"/>
              <w:numPr>
                <w:ilvl w:val="0"/>
                <w:numId w:val="11"/>
              </w:numPr>
              <w:rPr>
                <w:sz w:val="22"/>
                <w:szCs w:val="22"/>
              </w:rPr>
            </w:pPr>
            <w:r>
              <w:rPr>
                <w:sz w:val="22"/>
                <w:szCs w:val="22"/>
              </w:rPr>
              <w:t>JACS to create virtual bulletin board</w:t>
            </w:r>
            <w:r w:rsidR="001D035D">
              <w:rPr>
                <w:sz w:val="22"/>
                <w:szCs w:val="22"/>
              </w:rPr>
              <w:t xml:space="preserve"> </w:t>
            </w:r>
            <w:r>
              <w:rPr>
                <w:sz w:val="22"/>
                <w:szCs w:val="22"/>
              </w:rPr>
              <w:t>accessible by partner organisation</w:t>
            </w:r>
            <w:r w:rsidR="001D035D">
              <w:rPr>
                <w:sz w:val="22"/>
                <w:szCs w:val="22"/>
              </w:rPr>
              <w:t>s</w:t>
            </w:r>
            <w:r>
              <w:rPr>
                <w:sz w:val="22"/>
                <w:szCs w:val="22"/>
              </w:rPr>
              <w:t xml:space="preserve"> for information sharing, to foster cross-</w:t>
            </w:r>
            <w:r w:rsidR="001D035D">
              <w:rPr>
                <w:sz w:val="22"/>
                <w:szCs w:val="22"/>
              </w:rPr>
              <w:t>s</w:t>
            </w:r>
            <w:r>
              <w:rPr>
                <w:sz w:val="22"/>
                <w:szCs w:val="22"/>
              </w:rPr>
              <w:t xml:space="preserve">ector learning </w:t>
            </w:r>
          </w:p>
          <w:p w14:paraId="493B5371" w14:textId="570FE4D0" w:rsidR="001A639B" w:rsidRDefault="00F37238" w:rsidP="00D536BF">
            <w:pPr>
              <w:pStyle w:val="ListParagraph"/>
              <w:numPr>
                <w:ilvl w:val="0"/>
                <w:numId w:val="11"/>
              </w:numPr>
              <w:rPr>
                <w:sz w:val="22"/>
                <w:szCs w:val="22"/>
              </w:rPr>
            </w:pPr>
            <w:r>
              <w:rPr>
                <w:sz w:val="22"/>
                <w:szCs w:val="22"/>
              </w:rPr>
              <w:t>Sector to consider b</w:t>
            </w:r>
            <w:r w:rsidR="001D035D">
              <w:rPr>
                <w:sz w:val="22"/>
                <w:szCs w:val="22"/>
              </w:rPr>
              <w:t>uild</w:t>
            </w:r>
            <w:r>
              <w:rPr>
                <w:sz w:val="22"/>
                <w:szCs w:val="22"/>
              </w:rPr>
              <w:t xml:space="preserve">ing </w:t>
            </w:r>
            <w:r w:rsidR="001D035D">
              <w:rPr>
                <w:sz w:val="22"/>
                <w:szCs w:val="22"/>
              </w:rPr>
              <w:t>on existing relationships with universities and industry associations to</w:t>
            </w:r>
            <w:r w:rsidR="00053BC8">
              <w:rPr>
                <w:sz w:val="22"/>
                <w:szCs w:val="22"/>
              </w:rPr>
              <w:t xml:space="preserve"> create a pipeline to recruit First Nations staff into the legal assistance sector.</w:t>
            </w:r>
            <w:r w:rsidR="001D035D">
              <w:rPr>
                <w:sz w:val="22"/>
                <w:szCs w:val="22"/>
              </w:rPr>
              <w:t xml:space="preserve"> </w:t>
            </w:r>
          </w:p>
          <w:p w14:paraId="087CED34" w14:textId="0D167B07" w:rsidR="00D8275E" w:rsidRPr="00C1384B" w:rsidRDefault="00D8275E" w:rsidP="00D536BF">
            <w:pPr>
              <w:pStyle w:val="ListParagraph"/>
              <w:numPr>
                <w:ilvl w:val="0"/>
                <w:numId w:val="11"/>
              </w:numPr>
              <w:rPr>
                <w:sz w:val="22"/>
                <w:szCs w:val="22"/>
              </w:rPr>
            </w:pPr>
            <w:r>
              <w:rPr>
                <w:sz w:val="22"/>
                <w:szCs w:val="22"/>
              </w:rPr>
              <w:t xml:space="preserve">JACS to coordinate with Coordinator-General for Family Safety on work being progressed that are relevant for this initiative </w:t>
            </w:r>
          </w:p>
        </w:tc>
      </w:tr>
      <w:tr w:rsidR="001A639B" w:rsidRPr="00E00293" w14:paraId="5E0301B0" w14:textId="77777777" w:rsidTr="00D536BF">
        <w:trPr>
          <w:cnfStyle w:val="000000010000" w:firstRow="0" w:lastRow="0" w:firstColumn="0" w:lastColumn="0" w:oddVBand="0" w:evenVBand="0" w:oddHBand="0" w:evenHBand="1" w:firstRowFirstColumn="0" w:firstRowLastColumn="0" w:lastRowFirstColumn="0" w:lastRowLastColumn="0"/>
        </w:trPr>
        <w:tc>
          <w:tcPr>
            <w:tcW w:w="793" w:type="pct"/>
          </w:tcPr>
          <w:p w14:paraId="36272D9D" w14:textId="77777777" w:rsidR="001A639B" w:rsidRPr="00E00293" w:rsidRDefault="001A639B" w:rsidP="00D536BF">
            <w:r w:rsidRPr="000D0237">
              <w:rPr>
                <w:b/>
                <w:bCs/>
                <w:sz w:val="22"/>
                <w:szCs w:val="22"/>
              </w:rPr>
              <w:lastRenderedPageBreak/>
              <w:t>Timeframe</w:t>
            </w:r>
          </w:p>
        </w:tc>
        <w:tc>
          <w:tcPr>
            <w:tcW w:w="4207" w:type="pct"/>
          </w:tcPr>
          <w:p w14:paraId="3538479D" w14:textId="22EA75D9" w:rsidR="001D035D" w:rsidRDefault="001D035D" w:rsidP="00D536BF">
            <w:pPr>
              <w:rPr>
                <w:sz w:val="22"/>
                <w:szCs w:val="22"/>
              </w:rPr>
            </w:pPr>
            <w:r>
              <w:rPr>
                <w:sz w:val="22"/>
                <w:szCs w:val="22"/>
              </w:rPr>
              <w:t xml:space="preserve">2023 – </w:t>
            </w:r>
            <w:r w:rsidR="00F37238">
              <w:rPr>
                <w:sz w:val="22"/>
                <w:szCs w:val="22"/>
              </w:rPr>
              <w:t xml:space="preserve">Sector to consider development of staff satisfaction survey, sector to liaise with ACT Bar Association and ACT Law Society for professional development, </w:t>
            </w:r>
            <w:r>
              <w:rPr>
                <w:sz w:val="22"/>
                <w:szCs w:val="22"/>
              </w:rPr>
              <w:t xml:space="preserve">JACS to </w:t>
            </w:r>
            <w:r w:rsidR="00D8275E">
              <w:rPr>
                <w:sz w:val="22"/>
                <w:szCs w:val="22"/>
              </w:rPr>
              <w:t>coordinate sector approach for staff development and wellbeing for SPWG;</w:t>
            </w:r>
            <w:r>
              <w:rPr>
                <w:sz w:val="22"/>
                <w:szCs w:val="22"/>
              </w:rPr>
              <w:t xml:space="preserve"> JACS to create virtual bulletin board for information sharing; JACS to coordinate with Coordinator-General for Family Safety </w:t>
            </w:r>
          </w:p>
          <w:p w14:paraId="180DA1C0" w14:textId="17C9F49A" w:rsidR="001A639B" w:rsidRPr="00EA5F40" w:rsidRDefault="001D035D" w:rsidP="00D536BF">
            <w:pPr>
              <w:rPr>
                <w:sz w:val="22"/>
                <w:szCs w:val="22"/>
              </w:rPr>
            </w:pPr>
            <w:r>
              <w:rPr>
                <w:sz w:val="22"/>
                <w:szCs w:val="22"/>
              </w:rPr>
              <w:t>2023-2025 –Legal Aid ACT to administer NLAP mental health money</w:t>
            </w:r>
            <w:r w:rsidR="00F37238">
              <w:rPr>
                <w:sz w:val="22"/>
                <w:szCs w:val="22"/>
              </w:rPr>
              <w:t xml:space="preserve"> for sector and consider access for private legal profession</w:t>
            </w:r>
            <w:r>
              <w:rPr>
                <w:sz w:val="22"/>
                <w:szCs w:val="22"/>
              </w:rPr>
              <w:t xml:space="preserve">; creation of a pipeline for First Nations staff in the sector </w:t>
            </w:r>
          </w:p>
        </w:tc>
      </w:tr>
    </w:tbl>
    <w:p w14:paraId="63C9D40F" w14:textId="6B70AFF3" w:rsidR="00E619C4" w:rsidRPr="00E33857" w:rsidRDefault="001007C5" w:rsidP="00E33857">
      <w:pPr>
        <w:pStyle w:val="Heading1Numbered"/>
        <w:numPr>
          <w:ilvl w:val="0"/>
          <w:numId w:val="22"/>
        </w:numPr>
        <w:rPr>
          <w:sz w:val="48"/>
          <w:szCs w:val="48"/>
        </w:rPr>
      </w:pPr>
      <w:r>
        <w:rPr>
          <w:noProof/>
        </w:rPr>
        <w:lastRenderedPageBreak/>
        <w:drawing>
          <wp:anchor distT="0" distB="0" distL="114300" distR="114300" simplePos="0" relativeHeight="251782144" behindDoc="0" locked="0" layoutInCell="1" allowOverlap="1" wp14:anchorId="5E9ABABF" wp14:editId="42202018">
            <wp:simplePos x="0" y="0"/>
            <wp:positionH relativeFrom="column">
              <wp:posOffset>8297318</wp:posOffset>
            </wp:positionH>
            <wp:positionV relativeFrom="paragraph">
              <wp:posOffset>-682</wp:posOffset>
            </wp:positionV>
            <wp:extent cx="723900" cy="723900"/>
            <wp:effectExtent l="133350" t="133350" r="133350" b="209550"/>
            <wp:wrapNone/>
            <wp:docPr id="24" name="Picture 24" descr="Project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ject - Free business icon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a:effectLst>
                      <a:glow rad="127000">
                        <a:schemeClr val="bg1"/>
                      </a:glow>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r w:rsidR="00B44C78" w:rsidRPr="00E33857">
        <w:rPr>
          <w:sz w:val="48"/>
          <w:szCs w:val="48"/>
        </w:rPr>
        <w:t xml:space="preserve">Increase </w:t>
      </w:r>
      <w:r w:rsidR="00E619C4" w:rsidRPr="00E33857">
        <w:rPr>
          <w:sz w:val="48"/>
          <w:szCs w:val="48"/>
        </w:rPr>
        <w:t>JACS’ program management capacity</w:t>
      </w:r>
      <w:r w:rsidR="0032722F">
        <w:rPr>
          <w:sz w:val="48"/>
          <w:szCs w:val="48"/>
        </w:rPr>
        <w:t xml:space="preserve"> to underpin and support the Strategy </w:t>
      </w:r>
      <w:r w:rsidR="00E619C4" w:rsidRPr="00E33857">
        <w:rPr>
          <w:sz w:val="48"/>
          <w:szCs w:val="48"/>
        </w:rPr>
        <w:t xml:space="preserve"> </w:t>
      </w:r>
    </w:p>
    <w:tbl>
      <w:tblPr>
        <w:tblStyle w:val="DefaultTable1"/>
        <w:tblW w:w="5000" w:type="pct"/>
        <w:tblLook w:val="0420" w:firstRow="1" w:lastRow="0" w:firstColumn="0" w:lastColumn="0" w:noHBand="0" w:noVBand="1"/>
        <w:tblCaption w:val="Table showing the overview of the seven initiatives"/>
        <w:tblDescription w:val="Table showing the overview of the seven initiatives"/>
      </w:tblPr>
      <w:tblGrid>
        <w:gridCol w:w="2441"/>
        <w:gridCol w:w="12947"/>
      </w:tblGrid>
      <w:tr w:rsidR="00E619C4" w:rsidRPr="00E00293" w14:paraId="339E1580" w14:textId="77777777" w:rsidTr="0009186A">
        <w:trPr>
          <w:cnfStyle w:val="100000000000" w:firstRow="1" w:lastRow="0" w:firstColumn="0" w:lastColumn="0" w:oddVBand="0" w:evenVBand="0" w:oddHBand="0" w:evenHBand="0" w:firstRowFirstColumn="0" w:firstRowLastColumn="0" w:lastRowFirstColumn="0" w:lastRowLastColumn="0"/>
          <w:cantSplit/>
        </w:trPr>
        <w:tc>
          <w:tcPr>
            <w:tcW w:w="793" w:type="pct"/>
          </w:tcPr>
          <w:p w14:paraId="50D929F3" w14:textId="1E523327" w:rsidR="00E619C4" w:rsidRPr="00E00293" w:rsidRDefault="00E619C4" w:rsidP="0009186A">
            <w:r w:rsidRPr="00E00293">
              <w:t>Initiative</w:t>
            </w:r>
            <w:r>
              <w:t xml:space="preserve"> C</w:t>
            </w:r>
          </w:p>
        </w:tc>
        <w:tc>
          <w:tcPr>
            <w:tcW w:w="4207" w:type="pct"/>
          </w:tcPr>
          <w:p w14:paraId="362B3BB3" w14:textId="199386D0" w:rsidR="00E619C4" w:rsidRPr="00E00293" w:rsidRDefault="00E619C4" w:rsidP="0009186A">
            <w:r w:rsidRPr="0032722F">
              <w:t>Increase JACS program management capacity to underpin and support this strategy</w:t>
            </w:r>
          </w:p>
        </w:tc>
      </w:tr>
      <w:tr w:rsidR="00E619C4" w:rsidRPr="00E00293" w14:paraId="68F7DE93" w14:textId="77777777" w:rsidTr="0009186A">
        <w:trPr>
          <w:cnfStyle w:val="000000100000" w:firstRow="0" w:lastRow="0" w:firstColumn="0" w:lastColumn="0" w:oddVBand="0" w:evenVBand="0" w:oddHBand="1" w:evenHBand="0" w:firstRowFirstColumn="0" w:firstRowLastColumn="0" w:lastRowFirstColumn="0" w:lastRowLastColumn="0"/>
        </w:trPr>
        <w:tc>
          <w:tcPr>
            <w:tcW w:w="793" w:type="pct"/>
          </w:tcPr>
          <w:p w14:paraId="52AB9050" w14:textId="4CF5EA6C" w:rsidR="00E619C4" w:rsidRPr="00B44C78" w:rsidRDefault="003B19E2" w:rsidP="0009186A">
            <w:pPr>
              <w:rPr>
                <w:b/>
                <w:bCs/>
                <w:sz w:val="22"/>
                <w:szCs w:val="22"/>
              </w:rPr>
            </w:pPr>
            <w:r>
              <w:rPr>
                <w:b/>
                <w:bCs/>
                <w:sz w:val="22"/>
                <w:szCs w:val="22"/>
              </w:rPr>
              <w:t>Desired outcomes and metrics for success</w:t>
            </w:r>
          </w:p>
        </w:tc>
        <w:tc>
          <w:tcPr>
            <w:tcW w:w="4207" w:type="pct"/>
          </w:tcPr>
          <w:p w14:paraId="25AC95B4" w14:textId="759E53F6" w:rsidR="006D4992" w:rsidRPr="00B44C78" w:rsidRDefault="00E619C4" w:rsidP="004917E9">
            <w:pPr>
              <w:rPr>
                <w:sz w:val="22"/>
                <w:szCs w:val="22"/>
              </w:rPr>
            </w:pPr>
            <w:r w:rsidRPr="00B44C78">
              <w:rPr>
                <w:sz w:val="22"/>
                <w:szCs w:val="22"/>
              </w:rPr>
              <w:t>Initiative C involves identifying options for JACS’ program</w:t>
            </w:r>
            <w:r w:rsidR="00FA7420">
              <w:rPr>
                <w:sz w:val="22"/>
                <w:szCs w:val="22"/>
              </w:rPr>
              <w:t xml:space="preserve"> and contract</w:t>
            </w:r>
            <w:r w:rsidRPr="00B44C78">
              <w:rPr>
                <w:sz w:val="22"/>
                <w:szCs w:val="22"/>
              </w:rPr>
              <w:t xml:space="preserve"> management capacity to be increased to support the efficient and effective implementation of all initiatives under this Strategy as well as support Partner organisations in their business-as-usual activities.</w:t>
            </w:r>
          </w:p>
        </w:tc>
      </w:tr>
      <w:tr w:rsidR="0032722F" w:rsidRPr="00E00293" w14:paraId="2F811272" w14:textId="77777777" w:rsidTr="0009186A">
        <w:trPr>
          <w:cnfStyle w:val="000000010000" w:firstRow="0" w:lastRow="0" w:firstColumn="0" w:lastColumn="0" w:oddVBand="0" w:evenVBand="0" w:oddHBand="0" w:evenHBand="1" w:firstRowFirstColumn="0" w:firstRowLastColumn="0" w:lastRowFirstColumn="0" w:lastRowLastColumn="0"/>
        </w:trPr>
        <w:tc>
          <w:tcPr>
            <w:tcW w:w="793" w:type="pct"/>
          </w:tcPr>
          <w:p w14:paraId="0E020549" w14:textId="2B5B7D03" w:rsidR="0032722F" w:rsidRPr="00B44C78" w:rsidRDefault="00DC70F4" w:rsidP="0009186A">
            <w:pPr>
              <w:rPr>
                <w:b/>
                <w:bCs/>
                <w:sz w:val="22"/>
                <w:szCs w:val="22"/>
              </w:rPr>
            </w:pPr>
            <w:r>
              <w:rPr>
                <w:b/>
                <w:bCs/>
                <w:sz w:val="22"/>
                <w:szCs w:val="22"/>
              </w:rPr>
              <w:t>Objective</w:t>
            </w:r>
            <w:r w:rsidR="0032722F">
              <w:rPr>
                <w:b/>
                <w:bCs/>
                <w:sz w:val="22"/>
                <w:szCs w:val="22"/>
              </w:rPr>
              <w:t xml:space="preserve"> </w:t>
            </w:r>
          </w:p>
        </w:tc>
        <w:tc>
          <w:tcPr>
            <w:tcW w:w="4207" w:type="pct"/>
          </w:tcPr>
          <w:p w14:paraId="29C68AD0" w14:textId="13ADD29D" w:rsidR="00FD558F" w:rsidRPr="003B19E2" w:rsidRDefault="0032722F" w:rsidP="003B19E2">
            <w:pPr>
              <w:rPr>
                <w:sz w:val="22"/>
                <w:szCs w:val="22"/>
              </w:rPr>
            </w:pPr>
            <w:r w:rsidRPr="003B19E2">
              <w:rPr>
                <w:sz w:val="22"/>
                <w:szCs w:val="22"/>
              </w:rPr>
              <w:t xml:space="preserve">This initiative responds to the need for improved program </w:t>
            </w:r>
            <w:r w:rsidR="00FA7420">
              <w:rPr>
                <w:sz w:val="22"/>
                <w:szCs w:val="22"/>
              </w:rPr>
              <w:t xml:space="preserve">and contract </w:t>
            </w:r>
            <w:r w:rsidRPr="003B19E2">
              <w:rPr>
                <w:sz w:val="22"/>
                <w:szCs w:val="22"/>
              </w:rPr>
              <w:t>management, including better communication and information sharing between JACS and Partner organisations and an acknowledgement of the current constrained resourcing of JACS.</w:t>
            </w:r>
            <w:r w:rsidR="00FD558F" w:rsidRPr="003B19E2">
              <w:rPr>
                <w:sz w:val="22"/>
                <w:szCs w:val="22"/>
              </w:rPr>
              <w:t xml:space="preserve"> </w:t>
            </w:r>
          </w:p>
          <w:p w14:paraId="7E9183FA" w14:textId="11968A72" w:rsidR="0032722F" w:rsidRPr="00B44C78" w:rsidRDefault="00FD558F" w:rsidP="00E619C4">
            <w:pPr>
              <w:rPr>
                <w:sz w:val="22"/>
                <w:szCs w:val="22"/>
              </w:rPr>
            </w:pPr>
            <w:r w:rsidRPr="003B19E2">
              <w:rPr>
                <w:sz w:val="22"/>
                <w:szCs w:val="22"/>
              </w:rPr>
              <w:t xml:space="preserve">JACS to have increased capacity and capability in program </w:t>
            </w:r>
            <w:r w:rsidR="00FA7420">
              <w:rPr>
                <w:sz w:val="22"/>
                <w:szCs w:val="22"/>
              </w:rPr>
              <w:t xml:space="preserve">and contract </w:t>
            </w:r>
            <w:r w:rsidRPr="003B19E2">
              <w:rPr>
                <w:sz w:val="22"/>
                <w:szCs w:val="22"/>
              </w:rPr>
              <w:t>management to support engagement with the sector</w:t>
            </w:r>
            <w:r>
              <w:rPr>
                <w:sz w:val="22"/>
                <w:szCs w:val="22"/>
              </w:rPr>
              <w:t xml:space="preserve">. </w:t>
            </w:r>
            <w:r w:rsidRPr="003B19E2">
              <w:rPr>
                <w:sz w:val="22"/>
                <w:szCs w:val="22"/>
              </w:rPr>
              <w:t xml:space="preserve">JACS to increase sharing of information on </w:t>
            </w:r>
            <w:r w:rsidR="00D76D06">
              <w:rPr>
                <w:sz w:val="22"/>
                <w:szCs w:val="22"/>
              </w:rPr>
              <w:t>government priorities</w:t>
            </w:r>
            <w:r w:rsidRPr="003B19E2">
              <w:rPr>
                <w:sz w:val="22"/>
                <w:szCs w:val="22"/>
              </w:rPr>
              <w:t xml:space="preserve"> and funding decision making processes, acknowledging the constraints on information-sharing of government decisions. </w:t>
            </w:r>
          </w:p>
        </w:tc>
      </w:tr>
      <w:tr w:rsidR="00E619C4" w:rsidRPr="00E00293" w14:paraId="714D8E26" w14:textId="77777777" w:rsidTr="0009186A">
        <w:trPr>
          <w:cnfStyle w:val="000000100000" w:firstRow="0" w:lastRow="0" w:firstColumn="0" w:lastColumn="0" w:oddVBand="0" w:evenVBand="0" w:oddHBand="1" w:evenHBand="0" w:firstRowFirstColumn="0" w:firstRowLastColumn="0" w:lastRowFirstColumn="0" w:lastRowLastColumn="0"/>
        </w:trPr>
        <w:tc>
          <w:tcPr>
            <w:tcW w:w="793" w:type="pct"/>
          </w:tcPr>
          <w:p w14:paraId="0822927C" w14:textId="77777777" w:rsidR="00E619C4" w:rsidRPr="00B44C78" w:rsidRDefault="00E619C4" w:rsidP="0009186A">
            <w:pPr>
              <w:rPr>
                <w:sz w:val="22"/>
                <w:szCs w:val="22"/>
              </w:rPr>
            </w:pPr>
            <w:r w:rsidRPr="00B44C78">
              <w:rPr>
                <w:b/>
                <w:bCs/>
                <w:sz w:val="22"/>
                <w:szCs w:val="22"/>
              </w:rPr>
              <w:t xml:space="preserve">Time Horizon </w:t>
            </w:r>
          </w:p>
        </w:tc>
        <w:tc>
          <w:tcPr>
            <w:tcW w:w="4207" w:type="pct"/>
          </w:tcPr>
          <w:p w14:paraId="6C9F6E14" w14:textId="224628B8" w:rsidR="00E619C4" w:rsidRDefault="00E619C4" w:rsidP="0009186A">
            <w:pPr>
              <w:rPr>
                <w:sz w:val="22"/>
                <w:szCs w:val="22"/>
              </w:rPr>
            </w:pPr>
            <w:r w:rsidRPr="00B44C78">
              <w:rPr>
                <w:sz w:val="22"/>
                <w:szCs w:val="22"/>
              </w:rPr>
              <w:t xml:space="preserve">Horizon 1: Build the foundations to support our clients, our </w:t>
            </w:r>
            <w:proofErr w:type="gramStart"/>
            <w:r w:rsidRPr="00B44C78">
              <w:rPr>
                <w:sz w:val="22"/>
                <w:szCs w:val="22"/>
              </w:rPr>
              <w:t>workforce</w:t>
            </w:r>
            <w:proofErr w:type="gramEnd"/>
            <w:r w:rsidRPr="00B44C78">
              <w:rPr>
                <w:sz w:val="22"/>
                <w:szCs w:val="22"/>
              </w:rPr>
              <w:t xml:space="preserve"> and our sector</w:t>
            </w:r>
          </w:p>
          <w:p w14:paraId="315A53CC" w14:textId="6347F064" w:rsidR="008205C7" w:rsidRPr="00B44C78" w:rsidRDefault="008205C7" w:rsidP="0009186A">
            <w:pPr>
              <w:rPr>
                <w:sz w:val="22"/>
                <w:szCs w:val="22"/>
              </w:rPr>
            </w:pPr>
            <w:r w:rsidRPr="00B44C78">
              <w:rPr>
                <w:sz w:val="22"/>
                <w:szCs w:val="22"/>
              </w:rPr>
              <w:t xml:space="preserve">Horizon </w:t>
            </w:r>
            <w:r>
              <w:rPr>
                <w:sz w:val="22"/>
                <w:szCs w:val="22"/>
              </w:rPr>
              <w:t>2</w:t>
            </w:r>
            <w:r w:rsidRPr="00B44C78">
              <w:rPr>
                <w:sz w:val="22"/>
                <w:szCs w:val="22"/>
              </w:rPr>
              <w:t xml:space="preserve">: </w:t>
            </w:r>
            <w:r>
              <w:rPr>
                <w:sz w:val="22"/>
                <w:szCs w:val="22"/>
              </w:rPr>
              <w:t>Gathering momentum of working together effectively and efficiently</w:t>
            </w:r>
          </w:p>
        </w:tc>
      </w:tr>
      <w:tr w:rsidR="00E619C4" w:rsidRPr="00E00293" w14:paraId="2B000840" w14:textId="77777777" w:rsidTr="0009186A">
        <w:trPr>
          <w:cnfStyle w:val="000000010000" w:firstRow="0" w:lastRow="0" w:firstColumn="0" w:lastColumn="0" w:oddVBand="0" w:evenVBand="0" w:oddHBand="0" w:evenHBand="1" w:firstRowFirstColumn="0" w:firstRowLastColumn="0" w:lastRowFirstColumn="0" w:lastRowLastColumn="0"/>
        </w:trPr>
        <w:tc>
          <w:tcPr>
            <w:tcW w:w="793" w:type="pct"/>
          </w:tcPr>
          <w:p w14:paraId="47534E3A" w14:textId="77777777" w:rsidR="00E619C4" w:rsidRPr="00B44C78" w:rsidRDefault="00E619C4" w:rsidP="0009186A">
            <w:pPr>
              <w:rPr>
                <w:sz w:val="22"/>
                <w:szCs w:val="22"/>
              </w:rPr>
            </w:pPr>
            <w:r w:rsidRPr="00B44C78">
              <w:rPr>
                <w:b/>
                <w:bCs/>
                <w:sz w:val="22"/>
                <w:szCs w:val="22"/>
              </w:rPr>
              <w:t xml:space="preserve">Strategic Direction </w:t>
            </w:r>
          </w:p>
        </w:tc>
        <w:tc>
          <w:tcPr>
            <w:tcW w:w="4207" w:type="pct"/>
          </w:tcPr>
          <w:p w14:paraId="61ECDBD0" w14:textId="7A29D8C7" w:rsidR="00E619C4" w:rsidRPr="00B44C78" w:rsidRDefault="00E619C4" w:rsidP="0009186A">
            <w:pPr>
              <w:rPr>
                <w:sz w:val="22"/>
                <w:szCs w:val="22"/>
              </w:rPr>
            </w:pPr>
            <w:r w:rsidRPr="00B44C78">
              <w:rPr>
                <w:sz w:val="22"/>
                <w:szCs w:val="22"/>
              </w:rPr>
              <w:t>Strategic Direction 2. Strengthen sector capability</w:t>
            </w:r>
          </w:p>
          <w:p w14:paraId="56B9A51C" w14:textId="36C3C52F" w:rsidR="00E619C4" w:rsidRPr="00B44C78" w:rsidRDefault="00E619C4" w:rsidP="0009186A">
            <w:pPr>
              <w:rPr>
                <w:sz w:val="22"/>
                <w:szCs w:val="22"/>
              </w:rPr>
            </w:pPr>
            <w:r w:rsidRPr="00B44C78">
              <w:rPr>
                <w:sz w:val="22"/>
                <w:szCs w:val="22"/>
              </w:rPr>
              <w:t xml:space="preserve">Strategic Direction 3: Support sector sustainability  </w:t>
            </w:r>
          </w:p>
        </w:tc>
      </w:tr>
      <w:tr w:rsidR="00E619C4" w:rsidRPr="00E00293" w14:paraId="47078313" w14:textId="77777777" w:rsidTr="0009186A">
        <w:trPr>
          <w:cnfStyle w:val="000000100000" w:firstRow="0" w:lastRow="0" w:firstColumn="0" w:lastColumn="0" w:oddVBand="0" w:evenVBand="0" w:oddHBand="1" w:evenHBand="0" w:firstRowFirstColumn="0" w:firstRowLastColumn="0" w:lastRowFirstColumn="0" w:lastRowLastColumn="0"/>
        </w:trPr>
        <w:tc>
          <w:tcPr>
            <w:tcW w:w="793" w:type="pct"/>
          </w:tcPr>
          <w:p w14:paraId="3B495A5D" w14:textId="77777777" w:rsidR="00E619C4" w:rsidRPr="00B44C78" w:rsidRDefault="00E619C4" w:rsidP="0009186A">
            <w:pPr>
              <w:rPr>
                <w:sz w:val="22"/>
                <w:szCs w:val="22"/>
              </w:rPr>
            </w:pPr>
            <w:r w:rsidRPr="00B44C78">
              <w:rPr>
                <w:b/>
                <w:bCs/>
                <w:sz w:val="22"/>
                <w:szCs w:val="22"/>
              </w:rPr>
              <w:t>Lead agency</w:t>
            </w:r>
          </w:p>
        </w:tc>
        <w:tc>
          <w:tcPr>
            <w:tcW w:w="4207" w:type="pct"/>
          </w:tcPr>
          <w:p w14:paraId="081C76D5" w14:textId="509EABB5" w:rsidR="00E619C4" w:rsidRPr="00B44C78" w:rsidRDefault="00A1196F" w:rsidP="0009186A">
            <w:pPr>
              <w:rPr>
                <w:sz w:val="22"/>
                <w:szCs w:val="22"/>
              </w:rPr>
            </w:pPr>
            <w:r>
              <w:rPr>
                <w:sz w:val="22"/>
                <w:szCs w:val="22"/>
              </w:rPr>
              <w:t>JACS</w:t>
            </w:r>
          </w:p>
        </w:tc>
      </w:tr>
      <w:tr w:rsidR="00A1196F" w:rsidRPr="00E00293" w14:paraId="46FBD4E4" w14:textId="77777777" w:rsidTr="0009186A">
        <w:trPr>
          <w:cnfStyle w:val="000000010000" w:firstRow="0" w:lastRow="0" w:firstColumn="0" w:lastColumn="0" w:oddVBand="0" w:evenVBand="0" w:oddHBand="0" w:evenHBand="1" w:firstRowFirstColumn="0" w:firstRowLastColumn="0" w:lastRowFirstColumn="0" w:lastRowLastColumn="0"/>
        </w:trPr>
        <w:tc>
          <w:tcPr>
            <w:tcW w:w="793" w:type="pct"/>
          </w:tcPr>
          <w:p w14:paraId="6E6BE4C7" w14:textId="24793636" w:rsidR="00A1196F" w:rsidRPr="00B44C78" w:rsidRDefault="00A1196F" w:rsidP="0009186A">
            <w:pPr>
              <w:rPr>
                <w:b/>
                <w:bCs/>
                <w:sz w:val="22"/>
                <w:szCs w:val="22"/>
              </w:rPr>
            </w:pPr>
            <w:r>
              <w:rPr>
                <w:b/>
                <w:bCs/>
                <w:sz w:val="22"/>
                <w:szCs w:val="22"/>
              </w:rPr>
              <w:t xml:space="preserve">Who do we need to engage with? </w:t>
            </w:r>
          </w:p>
        </w:tc>
        <w:tc>
          <w:tcPr>
            <w:tcW w:w="4207" w:type="pct"/>
          </w:tcPr>
          <w:p w14:paraId="3C348C6C" w14:textId="67B19991" w:rsidR="00A1196F" w:rsidRPr="00B44C78" w:rsidRDefault="00CD36FB" w:rsidP="0009186A">
            <w:pPr>
              <w:rPr>
                <w:sz w:val="22"/>
                <w:szCs w:val="22"/>
              </w:rPr>
            </w:pPr>
            <w:r>
              <w:rPr>
                <w:sz w:val="22"/>
                <w:szCs w:val="22"/>
              </w:rPr>
              <w:t xml:space="preserve">All partner organisations; </w:t>
            </w:r>
            <w:r w:rsidR="00A1196F">
              <w:rPr>
                <w:sz w:val="22"/>
                <w:szCs w:val="22"/>
              </w:rPr>
              <w:t>Commonwealth Attorney-</w:t>
            </w:r>
            <w:r w:rsidR="001C3425">
              <w:rPr>
                <w:sz w:val="22"/>
                <w:szCs w:val="22"/>
              </w:rPr>
              <w:t>General’s</w:t>
            </w:r>
            <w:r w:rsidR="00A1196F">
              <w:rPr>
                <w:sz w:val="22"/>
                <w:szCs w:val="22"/>
              </w:rPr>
              <w:t xml:space="preserve"> Department </w:t>
            </w:r>
          </w:p>
        </w:tc>
      </w:tr>
      <w:tr w:rsidR="00E619C4" w:rsidRPr="003B49A9" w14:paraId="0FFD10FD" w14:textId="77777777" w:rsidTr="0009186A">
        <w:trPr>
          <w:cnfStyle w:val="000000100000" w:firstRow="0" w:lastRow="0" w:firstColumn="0" w:lastColumn="0" w:oddVBand="0" w:evenVBand="0" w:oddHBand="1" w:evenHBand="0" w:firstRowFirstColumn="0" w:firstRowLastColumn="0" w:lastRowFirstColumn="0" w:lastRowLastColumn="0"/>
        </w:trPr>
        <w:tc>
          <w:tcPr>
            <w:tcW w:w="793" w:type="pct"/>
          </w:tcPr>
          <w:p w14:paraId="063C4480" w14:textId="03C17051" w:rsidR="00E619C4" w:rsidRPr="003B49A9" w:rsidRDefault="0032722F" w:rsidP="0009186A">
            <w:pPr>
              <w:rPr>
                <w:sz w:val="22"/>
                <w:szCs w:val="22"/>
              </w:rPr>
            </w:pPr>
            <w:r w:rsidRPr="003B49A9">
              <w:rPr>
                <w:b/>
                <w:bCs/>
                <w:sz w:val="22"/>
                <w:szCs w:val="22"/>
              </w:rPr>
              <w:t>Pr</w:t>
            </w:r>
            <w:r w:rsidR="004917E9" w:rsidRPr="003B49A9">
              <w:rPr>
                <w:b/>
                <w:bCs/>
                <w:sz w:val="22"/>
                <w:szCs w:val="22"/>
              </w:rPr>
              <w:t xml:space="preserve">iority </w:t>
            </w:r>
            <w:r w:rsidRPr="003B49A9">
              <w:rPr>
                <w:b/>
                <w:bCs/>
                <w:sz w:val="22"/>
                <w:szCs w:val="22"/>
              </w:rPr>
              <w:t xml:space="preserve">activities </w:t>
            </w:r>
            <w:r w:rsidR="00DC70F4" w:rsidRPr="003B49A9">
              <w:rPr>
                <w:b/>
                <w:bCs/>
                <w:sz w:val="22"/>
                <w:szCs w:val="22"/>
              </w:rPr>
              <w:t xml:space="preserve">to support Initiative C </w:t>
            </w:r>
          </w:p>
        </w:tc>
        <w:tc>
          <w:tcPr>
            <w:tcW w:w="4207" w:type="pct"/>
          </w:tcPr>
          <w:p w14:paraId="440ED06B" w14:textId="7D6D212F" w:rsidR="003D592B" w:rsidRPr="003B49A9" w:rsidRDefault="0032722F" w:rsidP="00FD558F">
            <w:pPr>
              <w:pStyle w:val="ListParagraph"/>
              <w:numPr>
                <w:ilvl w:val="0"/>
                <w:numId w:val="11"/>
              </w:numPr>
              <w:rPr>
                <w:sz w:val="22"/>
                <w:szCs w:val="22"/>
              </w:rPr>
            </w:pPr>
            <w:r w:rsidRPr="003B49A9">
              <w:rPr>
                <w:sz w:val="22"/>
                <w:szCs w:val="22"/>
              </w:rPr>
              <w:t>JACS to</w:t>
            </w:r>
            <w:r w:rsidR="004E6155" w:rsidRPr="003B49A9">
              <w:rPr>
                <w:sz w:val="22"/>
                <w:szCs w:val="22"/>
              </w:rPr>
              <w:t xml:space="preserve"> review information-sharing on government priorities to the sector to support the sector in driving initiatives and programs that align with achieving the initiatives of the Strategy and Action Plan.</w:t>
            </w:r>
          </w:p>
          <w:p w14:paraId="4DA31FB3" w14:textId="13A0797A" w:rsidR="00FD558F" w:rsidRPr="003B49A9" w:rsidRDefault="00FD558F" w:rsidP="00FA7420">
            <w:pPr>
              <w:pStyle w:val="ListParagraph"/>
              <w:numPr>
                <w:ilvl w:val="0"/>
                <w:numId w:val="11"/>
              </w:numPr>
              <w:rPr>
                <w:sz w:val="22"/>
                <w:szCs w:val="22"/>
              </w:rPr>
            </w:pPr>
            <w:r w:rsidRPr="003B49A9">
              <w:rPr>
                <w:sz w:val="22"/>
                <w:szCs w:val="22"/>
              </w:rPr>
              <w:t xml:space="preserve">JACS to </w:t>
            </w:r>
            <w:r w:rsidR="00D76D06" w:rsidRPr="003B49A9">
              <w:rPr>
                <w:sz w:val="22"/>
                <w:szCs w:val="22"/>
              </w:rPr>
              <w:t xml:space="preserve">explore opportunities to </w:t>
            </w:r>
            <w:r w:rsidR="004917E9" w:rsidRPr="003B49A9">
              <w:rPr>
                <w:sz w:val="22"/>
                <w:szCs w:val="22"/>
              </w:rPr>
              <w:t>develop a</w:t>
            </w:r>
            <w:r w:rsidRPr="003B49A9">
              <w:rPr>
                <w:sz w:val="22"/>
                <w:szCs w:val="22"/>
              </w:rPr>
              <w:t xml:space="preserve"> legal assistance program management model, and upskill JACS staff in program management </w:t>
            </w:r>
          </w:p>
          <w:p w14:paraId="57B32E1E" w14:textId="32E79A96" w:rsidR="003D592B" w:rsidRPr="003B49A9" w:rsidRDefault="00FD558F" w:rsidP="003D592B">
            <w:pPr>
              <w:pStyle w:val="ListParagraph"/>
              <w:numPr>
                <w:ilvl w:val="0"/>
                <w:numId w:val="11"/>
              </w:numPr>
              <w:rPr>
                <w:sz w:val="22"/>
                <w:szCs w:val="22"/>
              </w:rPr>
            </w:pPr>
            <w:r w:rsidRPr="003B49A9">
              <w:rPr>
                <w:sz w:val="22"/>
                <w:szCs w:val="22"/>
              </w:rPr>
              <w:t>Sector to consider model for s</w:t>
            </w:r>
            <w:r w:rsidR="003D592B" w:rsidRPr="003B49A9">
              <w:rPr>
                <w:sz w:val="22"/>
                <w:szCs w:val="22"/>
              </w:rPr>
              <w:t>hort term secondments</w:t>
            </w:r>
            <w:r w:rsidRPr="003B49A9">
              <w:rPr>
                <w:sz w:val="22"/>
                <w:szCs w:val="22"/>
              </w:rPr>
              <w:t xml:space="preserve"> between service providers and government </w:t>
            </w:r>
            <w:r w:rsidR="003D592B" w:rsidRPr="003B49A9">
              <w:rPr>
                <w:sz w:val="22"/>
                <w:szCs w:val="22"/>
              </w:rPr>
              <w:t xml:space="preserve"> </w:t>
            </w:r>
          </w:p>
        </w:tc>
      </w:tr>
      <w:tr w:rsidR="00E619C4" w:rsidRPr="003B49A9" w14:paraId="3E5A9373" w14:textId="77777777" w:rsidTr="00E619C4">
        <w:trPr>
          <w:cnfStyle w:val="000000010000" w:firstRow="0" w:lastRow="0" w:firstColumn="0" w:lastColumn="0" w:oddVBand="0" w:evenVBand="0" w:oddHBand="0" w:evenHBand="1" w:firstRowFirstColumn="0" w:firstRowLastColumn="0" w:lastRowFirstColumn="0" w:lastRowLastColumn="0"/>
          <w:trHeight w:val="777"/>
        </w:trPr>
        <w:tc>
          <w:tcPr>
            <w:tcW w:w="793" w:type="pct"/>
          </w:tcPr>
          <w:p w14:paraId="7A817673" w14:textId="77777777" w:rsidR="00E619C4" w:rsidRPr="003B49A9" w:rsidRDefault="00E619C4" w:rsidP="0009186A">
            <w:pPr>
              <w:rPr>
                <w:sz w:val="22"/>
                <w:szCs w:val="22"/>
              </w:rPr>
            </w:pPr>
            <w:r w:rsidRPr="003B49A9">
              <w:rPr>
                <w:b/>
                <w:bCs/>
                <w:sz w:val="22"/>
                <w:szCs w:val="22"/>
              </w:rPr>
              <w:t>Timeframe</w:t>
            </w:r>
          </w:p>
        </w:tc>
        <w:tc>
          <w:tcPr>
            <w:tcW w:w="4207" w:type="pct"/>
          </w:tcPr>
          <w:p w14:paraId="621F1620" w14:textId="0E60FF1C" w:rsidR="00B44C78" w:rsidRPr="003B49A9" w:rsidRDefault="00E619C4" w:rsidP="00B44C78">
            <w:pPr>
              <w:rPr>
                <w:sz w:val="22"/>
                <w:szCs w:val="22"/>
              </w:rPr>
            </w:pPr>
            <w:r w:rsidRPr="003B49A9">
              <w:rPr>
                <w:sz w:val="22"/>
                <w:szCs w:val="22"/>
              </w:rPr>
              <w:t>2023</w:t>
            </w:r>
            <w:r w:rsidR="00A1196F" w:rsidRPr="003B49A9">
              <w:rPr>
                <w:sz w:val="22"/>
                <w:szCs w:val="22"/>
              </w:rPr>
              <w:t xml:space="preserve"> – JACS to</w:t>
            </w:r>
            <w:r w:rsidR="00FA7420" w:rsidRPr="003B49A9">
              <w:rPr>
                <w:sz w:val="22"/>
                <w:szCs w:val="22"/>
              </w:rPr>
              <w:t xml:space="preserve"> explore opportunities for</w:t>
            </w:r>
            <w:r w:rsidR="00A1196F" w:rsidRPr="003B49A9">
              <w:rPr>
                <w:sz w:val="22"/>
                <w:szCs w:val="22"/>
              </w:rPr>
              <w:t xml:space="preserve"> increased program </w:t>
            </w:r>
            <w:r w:rsidR="00FA7420" w:rsidRPr="003B49A9">
              <w:rPr>
                <w:sz w:val="22"/>
                <w:szCs w:val="22"/>
              </w:rPr>
              <w:t xml:space="preserve">and contract </w:t>
            </w:r>
            <w:r w:rsidR="00A1196F" w:rsidRPr="003B49A9">
              <w:rPr>
                <w:sz w:val="22"/>
                <w:szCs w:val="22"/>
              </w:rPr>
              <w:t>management capacity</w:t>
            </w:r>
            <w:r w:rsidR="00FA7420" w:rsidRPr="003B49A9">
              <w:rPr>
                <w:sz w:val="22"/>
                <w:szCs w:val="22"/>
              </w:rPr>
              <w:t xml:space="preserve"> and upskilling</w:t>
            </w:r>
            <w:r w:rsidR="00A1196F" w:rsidRPr="003B49A9">
              <w:rPr>
                <w:sz w:val="22"/>
                <w:szCs w:val="22"/>
              </w:rPr>
              <w:t xml:space="preserve">; JACS to increase information sharing on funding decision-making processes </w:t>
            </w:r>
          </w:p>
          <w:p w14:paraId="53AA10FD" w14:textId="4A712EFA" w:rsidR="00FD558F" w:rsidRPr="003B49A9" w:rsidRDefault="00FD558F" w:rsidP="00B44C78">
            <w:pPr>
              <w:rPr>
                <w:sz w:val="22"/>
                <w:szCs w:val="22"/>
              </w:rPr>
            </w:pPr>
            <w:r w:rsidRPr="003B49A9">
              <w:rPr>
                <w:sz w:val="22"/>
                <w:szCs w:val="22"/>
              </w:rPr>
              <w:t xml:space="preserve">2023-25 – JACS to increase transparency around resourcing to support the sector to achieve the Strategy and Action Plan; Sector to consider short term secondments </w:t>
            </w:r>
          </w:p>
        </w:tc>
      </w:tr>
    </w:tbl>
    <w:p w14:paraId="5F24E2FE" w14:textId="563989D1" w:rsidR="00B44C78" w:rsidRPr="003B49A9" w:rsidRDefault="001007C5" w:rsidP="00E33857">
      <w:pPr>
        <w:pStyle w:val="Heading1Numbered"/>
        <w:numPr>
          <w:ilvl w:val="0"/>
          <w:numId w:val="22"/>
        </w:numPr>
        <w:rPr>
          <w:sz w:val="48"/>
          <w:szCs w:val="48"/>
        </w:rPr>
      </w:pPr>
      <w:r w:rsidRPr="003B49A9">
        <w:rPr>
          <w:noProof/>
        </w:rPr>
        <w:lastRenderedPageBreak/>
        <w:drawing>
          <wp:anchor distT="0" distB="0" distL="114300" distR="114300" simplePos="0" relativeHeight="251786240" behindDoc="0" locked="0" layoutInCell="1" allowOverlap="1" wp14:anchorId="403FDC43" wp14:editId="4C1CD6A4">
            <wp:simplePos x="0" y="0"/>
            <wp:positionH relativeFrom="column">
              <wp:posOffset>7328427</wp:posOffset>
            </wp:positionH>
            <wp:positionV relativeFrom="paragraph">
              <wp:posOffset>-274320</wp:posOffset>
            </wp:positionV>
            <wp:extent cx="769620" cy="769620"/>
            <wp:effectExtent l="19050" t="0" r="49530" b="30480"/>
            <wp:wrapNone/>
            <wp:docPr id="28" name="Picture 28" descr="Legal Services Icon - Free PNG &amp; SVG 41327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gal Services Icon - Free PNG &amp; SVG 41327 - Noun Proj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769620" cy="769620"/>
                    </a:xfrm>
                    <a:prstGeom prst="rect">
                      <a:avLst/>
                    </a:prstGeom>
                    <a:noFill/>
                    <a:ln>
                      <a:noFill/>
                    </a:ln>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r w:rsidR="00B44C78" w:rsidRPr="003B49A9">
        <w:rPr>
          <w:sz w:val="48"/>
          <w:szCs w:val="48"/>
        </w:rPr>
        <w:t xml:space="preserve">Build awareness of role and value of Sector </w:t>
      </w:r>
    </w:p>
    <w:tbl>
      <w:tblPr>
        <w:tblStyle w:val="DefaultTable1"/>
        <w:tblW w:w="5000" w:type="pct"/>
        <w:tblLook w:val="0420" w:firstRow="1" w:lastRow="0" w:firstColumn="0" w:lastColumn="0" w:noHBand="0" w:noVBand="1"/>
        <w:tblCaption w:val="Table showing the overview of the seven initiatives"/>
        <w:tblDescription w:val="Table showing the overview of the seven initiatives"/>
      </w:tblPr>
      <w:tblGrid>
        <w:gridCol w:w="2708"/>
        <w:gridCol w:w="12680"/>
      </w:tblGrid>
      <w:tr w:rsidR="00B44C78" w:rsidRPr="003B49A9" w14:paraId="311547D8" w14:textId="77777777" w:rsidTr="00E65922">
        <w:trPr>
          <w:cnfStyle w:val="100000000000" w:firstRow="1" w:lastRow="0" w:firstColumn="0" w:lastColumn="0" w:oddVBand="0" w:evenVBand="0" w:oddHBand="0" w:evenHBand="0" w:firstRowFirstColumn="0" w:firstRowLastColumn="0" w:lastRowFirstColumn="0" w:lastRowLastColumn="0"/>
          <w:cantSplit/>
        </w:trPr>
        <w:tc>
          <w:tcPr>
            <w:tcW w:w="880" w:type="pct"/>
          </w:tcPr>
          <w:p w14:paraId="25251A98" w14:textId="3E3D4A01" w:rsidR="00B44C78" w:rsidRPr="003B49A9" w:rsidRDefault="00B44C78" w:rsidP="0009186A">
            <w:r w:rsidRPr="003B49A9">
              <w:t>Initiative D</w:t>
            </w:r>
          </w:p>
        </w:tc>
        <w:tc>
          <w:tcPr>
            <w:tcW w:w="4120" w:type="pct"/>
          </w:tcPr>
          <w:p w14:paraId="1B79F769" w14:textId="69389B78" w:rsidR="00B44C78" w:rsidRPr="003B49A9" w:rsidRDefault="00B44C78" w:rsidP="0009186A">
            <w:r w:rsidRPr="003B49A9">
              <w:t>Together build awareness of the role and value of the Sector, to advocate for secure and sustainable funding from Government and beyond</w:t>
            </w:r>
          </w:p>
        </w:tc>
      </w:tr>
      <w:tr w:rsidR="00B44C78" w:rsidRPr="003B49A9" w14:paraId="5B2A2D6A" w14:textId="77777777" w:rsidTr="00E65922">
        <w:trPr>
          <w:cnfStyle w:val="000000100000" w:firstRow="0" w:lastRow="0" w:firstColumn="0" w:lastColumn="0" w:oddVBand="0" w:evenVBand="0" w:oddHBand="1" w:evenHBand="0" w:firstRowFirstColumn="0" w:firstRowLastColumn="0" w:lastRowFirstColumn="0" w:lastRowLastColumn="0"/>
        </w:trPr>
        <w:tc>
          <w:tcPr>
            <w:tcW w:w="880" w:type="pct"/>
          </w:tcPr>
          <w:p w14:paraId="1871F500" w14:textId="55DF7D07" w:rsidR="00B44C78" w:rsidRPr="003B49A9" w:rsidRDefault="003B19E2" w:rsidP="0009186A">
            <w:pPr>
              <w:rPr>
                <w:b/>
                <w:bCs/>
                <w:sz w:val="22"/>
                <w:szCs w:val="22"/>
              </w:rPr>
            </w:pPr>
            <w:r w:rsidRPr="003B49A9">
              <w:rPr>
                <w:b/>
                <w:bCs/>
                <w:sz w:val="22"/>
                <w:szCs w:val="22"/>
              </w:rPr>
              <w:t>Desired outcomes and metrics for success</w:t>
            </w:r>
          </w:p>
        </w:tc>
        <w:tc>
          <w:tcPr>
            <w:tcW w:w="4120" w:type="pct"/>
          </w:tcPr>
          <w:p w14:paraId="703277C8" w14:textId="355C4383" w:rsidR="00B44C78" w:rsidRPr="003B49A9" w:rsidRDefault="00B44C78" w:rsidP="00B44C78">
            <w:pPr>
              <w:rPr>
                <w:sz w:val="22"/>
                <w:szCs w:val="22"/>
              </w:rPr>
            </w:pPr>
            <w:r w:rsidRPr="003B49A9">
              <w:rPr>
                <w:sz w:val="22"/>
                <w:szCs w:val="22"/>
              </w:rPr>
              <w:t>Initiative D will</w:t>
            </w:r>
            <w:r w:rsidR="003B19E2" w:rsidRPr="003B49A9">
              <w:rPr>
                <w:sz w:val="22"/>
                <w:szCs w:val="22"/>
              </w:rPr>
              <w:t xml:space="preserve"> explore opportunities to</w:t>
            </w:r>
            <w:r w:rsidRPr="003B49A9">
              <w:rPr>
                <w:sz w:val="22"/>
                <w:szCs w:val="22"/>
              </w:rPr>
              <w:t xml:space="preserve"> raise awareness and build understanding across all areas of government about the role of the Sector, the value of its work and how legal assistance issues intersect with other social issues. It involves a joined-up approach across the Sector, with JACS and the Attorney-General playing a critical role.</w:t>
            </w:r>
          </w:p>
        </w:tc>
      </w:tr>
      <w:tr w:rsidR="004F05B1" w:rsidRPr="003B49A9" w14:paraId="44DDFCE9" w14:textId="77777777" w:rsidTr="00E65922">
        <w:trPr>
          <w:cnfStyle w:val="000000010000" w:firstRow="0" w:lastRow="0" w:firstColumn="0" w:lastColumn="0" w:oddVBand="0" w:evenVBand="0" w:oddHBand="0" w:evenHBand="1" w:firstRowFirstColumn="0" w:firstRowLastColumn="0" w:lastRowFirstColumn="0" w:lastRowLastColumn="0"/>
        </w:trPr>
        <w:tc>
          <w:tcPr>
            <w:tcW w:w="880" w:type="pct"/>
          </w:tcPr>
          <w:p w14:paraId="03B601C5" w14:textId="57DC2E42" w:rsidR="004F05B1" w:rsidRPr="003B49A9" w:rsidRDefault="004917E9" w:rsidP="0009186A">
            <w:pPr>
              <w:rPr>
                <w:b/>
                <w:bCs/>
                <w:sz w:val="22"/>
                <w:szCs w:val="22"/>
              </w:rPr>
            </w:pPr>
            <w:r w:rsidRPr="003B49A9">
              <w:rPr>
                <w:b/>
                <w:bCs/>
                <w:sz w:val="22"/>
                <w:szCs w:val="22"/>
              </w:rPr>
              <w:t>Objective</w:t>
            </w:r>
            <w:r w:rsidR="00DC70F4" w:rsidRPr="003B49A9">
              <w:rPr>
                <w:b/>
                <w:bCs/>
                <w:sz w:val="22"/>
                <w:szCs w:val="22"/>
              </w:rPr>
              <w:t xml:space="preserve"> </w:t>
            </w:r>
          </w:p>
        </w:tc>
        <w:tc>
          <w:tcPr>
            <w:tcW w:w="4120" w:type="pct"/>
          </w:tcPr>
          <w:p w14:paraId="786E91D8" w14:textId="6DDD75E9" w:rsidR="004F05B1" w:rsidRPr="003B49A9" w:rsidRDefault="004917E9" w:rsidP="00B44C78">
            <w:pPr>
              <w:rPr>
                <w:sz w:val="22"/>
                <w:szCs w:val="22"/>
              </w:rPr>
            </w:pPr>
            <w:r w:rsidRPr="003B49A9">
              <w:rPr>
                <w:sz w:val="22"/>
                <w:szCs w:val="22"/>
              </w:rPr>
              <w:t>This initiative responds to issues identified by partner organisations, including that government needs to better understand the drivers of legal need and how decisions in one area of government can have a significant effect on legal need and demand for services. It also acknowledges that securing sustainable funding is an ongoing challenge and increased understanding of the Sector may result in increased sustainable funding from government and, potentially, philanthropy.</w:t>
            </w:r>
          </w:p>
        </w:tc>
      </w:tr>
      <w:tr w:rsidR="00B44C78" w:rsidRPr="003B49A9" w14:paraId="777B9759" w14:textId="77777777" w:rsidTr="00E65922">
        <w:trPr>
          <w:cnfStyle w:val="000000100000" w:firstRow="0" w:lastRow="0" w:firstColumn="0" w:lastColumn="0" w:oddVBand="0" w:evenVBand="0" w:oddHBand="1" w:evenHBand="0" w:firstRowFirstColumn="0" w:firstRowLastColumn="0" w:lastRowFirstColumn="0" w:lastRowLastColumn="0"/>
        </w:trPr>
        <w:tc>
          <w:tcPr>
            <w:tcW w:w="880" w:type="pct"/>
          </w:tcPr>
          <w:p w14:paraId="7C1D1BCA" w14:textId="77777777" w:rsidR="00B44C78" w:rsidRPr="003B49A9" w:rsidRDefault="00B44C78" w:rsidP="0009186A">
            <w:pPr>
              <w:rPr>
                <w:sz w:val="22"/>
                <w:szCs w:val="22"/>
              </w:rPr>
            </w:pPr>
            <w:r w:rsidRPr="003B49A9">
              <w:rPr>
                <w:b/>
                <w:bCs/>
                <w:sz w:val="22"/>
                <w:szCs w:val="22"/>
              </w:rPr>
              <w:t xml:space="preserve">Time Horizon </w:t>
            </w:r>
          </w:p>
        </w:tc>
        <w:tc>
          <w:tcPr>
            <w:tcW w:w="4120" w:type="pct"/>
          </w:tcPr>
          <w:p w14:paraId="2A2E463F" w14:textId="28CE23CF" w:rsidR="00B44C78" w:rsidRPr="003B49A9" w:rsidRDefault="00B44C78" w:rsidP="0009186A">
            <w:pPr>
              <w:rPr>
                <w:sz w:val="22"/>
                <w:szCs w:val="22"/>
              </w:rPr>
            </w:pPr>
            <w:r w:rsidRPr="003B49A9">
              <w:rPr>
                <w:sz w:val="22"/>
                <w:szCs w:val="22"/>
              </w:rPr>
              <w:t xml:space="preserve">Horizon 2: Gathering momentum of working together effectively and efficiently </w:t>
            </w:r>
          </w:p>
          <w:p w14:paraId="03BFFDE3" w14:textId="6A1FDC4B" w:rsidR="008205C7" w:rsidRPr="003B49A9" w:rsidRDefault="008205C7" w:rsidP="0009186A">
            <w:pPr>
              <w:rPr>
                <w:sz w:val="22"/>
                <w:szCs w:val="22"/>
              </w:rPr>
            </w:pPr>
            <w:r w:rsidRPr="003B49A9">
              <w:rPr>
                <w:sz w:val="22"/>
                <w:szCs w:val="22"/>
              </w:rPr>
              <w:t xml:space="preserve">Horizon 3: Position ourselves for the future </w:t>
            </w:r>
          </w:p>
        </w:tc>
      </w:tr>
      <w:tr w:rsidR="00B44C78" w:rsidRPr="003B49A9" w14:paraId="24C4CF01" w14:textId="77777777" w:rsidTr="00E65922">
        <w:trPr>
          <w:cnfStyle w:val="000000010000" w:firstRow="0" w:lastRow="0" w:firstColumn="0" w:lastColumn="0" w:oddVBand="0" w:evenVBand="0" w:oddHBand="0" w:evenHBand="1" w:firstRowFirstColumn="0" w:firstRowLastColumn="0" w:lastRowFirstColumn="0" w:lastRowLastColumn="0"/>
        </w:trPr>
        <w:tc>
          <w:tcPr>
            <w:tcW w:w="880" w:type="pct"/>
          </w:tcPr>
          <w:p w14:paraId="5B6A1FC6" w14:textId="77777777" w:rsidR="00B44C78" w:rsidRPr="003B49A9" w:rsidRDefault="00B44C78" w:rsidP="0009186A">
            <w:pPr>
              <w:rPr>
                <w:sz w:val="22"/>
                <w:szCs w:val="22"/>
              </w:rPr>
            </w:pPr>
            <w:r w:rsidRPr="003B49A9">
              <w:rPr>
                <w:b/>
                <w:bCs/>
                <w:sz w:val="22"/>
                <w:szCs w:val="22"/>
              </w:rPr>
              <w:t xml:space="preserve">Strategic Direction </w:t>
            </w:r>
          </w:p>
        </w:tc>
        <w:tc>
          <w:tcPr>
            <w:tcW w:w="4120" w:type="pct"/>
          </w:tcPr>
          <w:p w14:paraId="1151E53F" w14:textId="77777777" w:rsidR="00B44C78" w:rsidRPr="003B49A9" w:rsidRDefault="00B44C78" w:rsidP="0009186A">
            <w:pPr>
              <w:rPr>
                <w:sz w:val="22"/>
                <w:szCs w:val="22"/>
              </w:rPr>
            </w:pPr>
            <w:r w:rsidRPr="003B49A9">
              <w:rPr>
                <w:sz w:val="22"/>
                <w:szCs w:val="22"/>
              </w:rPr>
              <w:t>Strategic Direction 2. Strengthen sector capability</w:t>
            </w:r>
          </w:p>
          <w:p w14:paraId="0DD44E19" w14:textId="77777777" w:rsidR="00B44C78" w:rsidRPr="003B49A9" w:rsidRDefault="00B44C78" w:rsidP="0009186A">
            <w:pPr>
              <w:rPr>
                <w:sz w:val="22"/>
                <w:szCs w:val="22"/>
              </w:rPr>
            </w:pPr>
            <w:r w:rsidRPr="003B49A9">
              <w:rPr>
                <w:sz w:val="22"/>
                <w:szCs w:val="22"/>
              </w:rPr>
              <w:t xml:space="preserve">Strategic Direction 3: Support sector sustainability  </w:t>
            </w:r>
          </w:p>
        </w:tc>
      </w:tr>
      <w:tr w:rsidR="00A1196F" w:rsidRPr="003B49A9" w14:paraId="3DBD5230" w14:textId="77777777" w:rsidTr="00E65922">
        <w:trPr>
          <w:cnfStyle w:val="000000100000" w:firstRow="0" w:lastRow="0" w:firstColumn="0" w:lastColumn="0" w:oddVBand="0" w:evenVBand="0" w:oddHBand="1" w:evenHBand="0" w:firstRowFirstColumn="0" w:firstRowLastColumn="0" w:lastRowFirstColumn="0" w:lastRowLastColumn="0"/>
        </w:trPr>
        <w:tc>
          <w:tcPr>
            <w:tcW w:w="880" w:type="pct"/>
          </w:tcPr>
          <w:p w14:paraId="3834EB96" w14:textId="6B07FDBD" w:rsidR="00A1196F" w:rsidRPr="003B49A9" w:rsidRDefault="00A1196F" w:rsidP="0009186A">
            <w:pPr>
              <w:rPr>
                <w:b/>
                <w:bCs/>
                <w:sz w:val="22"/>
                <w:szCs w:val="22"/>
              </w:rPr>
            </w:pPr>
            <w:r w:rsidRPr="003B49A9">
              <w:rPr>
                <w:b/>
                <w:bCs/>
                <w:sz w:val="22"/>
                <w:szCs w:val="22"/>
              </w:rPr>
              <w:t>Lead agency</w:t>
            </w:r>
          </w:p>
        </w:tc>
        <w:tc>
          <w:tcPr>
            <w:tcW w:w="4120" w:type="pct"/>
          </w:tcPr>
          <w:p w14:paraId="613EB547" w14:textId="4582FCFB" w:rsidR="00A1196F" w:rsidRPr="003B49A9" w:rsidRDefault="00AF665F" w:rsidP="0009186A">
            <w:pPr>
              <w:rPr>
                <w:sz w:val="22"/>
                <w:szCs w:val="22"/>
              </w:rPr>
            </w:pPr>
            <w:r w:rsidRPr="003B49A9">
              <w:rPr>
                <w:sz w:val="22"/>
                <w:szCs w:val="22"/>
              </w:rPr>
              <w:t>JACS</w:t>
            </w:r>
          </w:p>
        </w:tc>
      </w:tr>
      <w:tr w:rsidR="00A1196F" w:rsidRPr="003B49A9" w14:paraId="0C12D8B5" w14:textId="77777777" w:rsidTr="00E65922">
        <w:trPr>
          <w:cnfStyle w:val="000000010000" w:firstRow="0" w:lastRow="0" w:firstColumn="0" w:lastColumn="0" w:oddVBand="0" w:evenVBand="0" w:oddHBand="0" w:evenHBand="1" w:firstRowFirstColumn="0" w:firstRowLastColumn="0" w:lastRowFirstColumn="0" w:lastRowLastColumn="0"/>
        </w:trPr>
        <w:tc>
          <w:tcPr>
            <w:tcW w:w="880" w:type="pct"/>
          </w:tcPr>
          <w:p w14:paraId="4761696B" w14:textId="6FC47AEF" w:rsidR="00A1196F" w:rsidRPr="003B49A9" w:rsidRDefault="00A1196F" w:rsidP="0009186A">
            <w:pPr>
              <w:rPr>
                <w:b/>
                <w:bCs/>
                <w:sz w:val="22"/>
                <w:szCs w:val="22"/>
              </w:rPr>
            </w:pPr>
            <w:r w:rsidRPr="003B49A9">
              <w:rPr>
                <w:b/>
                <w:bCs/>
                <w:sz w:val="22"/>
                <w:szCs w:val="22"/>
              </w:rPr>
              <w:t xml:space="preserve">Who do we need to engage with? </w:t>
            </w:r>
          </w:p>
        </w:tc>
        <w:tc>
          <w:tcPr>
            <w:tcW w:w="4120" w:type="pct"/>
          </w:tcPr>
          <w:p w14:paraId="7F160D8D" w14:textId="065AC847" w:rsidR="00A1196F" w:rsidRPr="003B49A9" w:rsidRDefault="00AF665F" w:rsidP="0009186A">
            <w:pPr>
              <w:rPr>
                <w:sz w:val="22"/>
                <w:szCs w:val="22"/>
              </w:rPr>
            </w:pPr>
            <w:r w:rsidRPr="003B49A9">
              <w:rPr>
                <w:sz w:val="22"/>
                <w:szCs w:val="22"/>
              </w:rPr>
              <w:t>All partner organisations</w:t>
            </w:r>
            <w:r w:rsidR="00CD36FB" w:rsidRPr="003B49A9">
              <w:rPr>
                <w:sz w:val="22"/>
                <w:szCs w:val="22"/>
              </w:rPr>
              <w:t>; ACT Attorney-General;</w:t>
            </w:r>
            <w:r w:rsidRPr="003B49A9">
              <w:rPr>
                <w:sz w:val="22"/>
                <w:szCs w:val="22"/>
              </w:rPr>
              <w:t xml:space="preserve"> Commonwealth Attorney-</w:t>
            </w:r>
            <w:r w:rsidR="006D4992" w:rsidRPr="003B49A9">
              <w:rPr>
                <w:sz w:val="22"/>
                <w:szCs w:val="22"/>
              </w:rPr>
              <w:t>General’s</w:t>
            </w:r>
            <w:r w:rsidRPr="003B49A9">
              <w:rPr>
                <w:sz w:val="22"/>
                <w:szCs w:val="22"/>
              </w:rPr>
              <w:t xml:space="preserve"> Department </w:t>
            </w:r>
          </w:p>
        </w:tc>
      </w:tr>
      <w:tr w:rsidR="00B44C78" w:rsidRPr="003B49A9" w14:paraId="01CF2F47" w14:textId="77777777" w:rsidTr="00E65922">
        <w:trPr>
          <w:cnfStyle w:val="000000100000" w:firstRow="0" w:lastRow="0" w:firstColumn="0" w:lastColumn="0" w:oddVBand="0" w:evenVBand="0" w:oddHBand="1" w:evenHBand="0" w:firstRowFirstColumn="0" w:firstRowLastColumn="0" w:lastRowFirstColumn="0" w:lastRowLastColumn="0"/>
        </w:trPr>
        <w:tc>
          <w:tcPr>
            <w:tcW w:w="880" w:type="pct"/>
          </w:tcPr>
          <w:p w14:paraId="4D15EE54" w14:textId="5024466D" w:rsidR="00B44C78" w:rsidRPr="003B49A9" w:rsidRDefault="004917E9" w:rsidP="0009186A">
            <w:pPr>
              <w:rPr>
                <w:sz w:val="22"/>
                <w:szCs w:val="22"/>
              </w:rPr>
            </w:pPr>
            <w:r w:rsidRPr="003B49A9">
              <w:rPr>
                <w:b/>
                <w:bCs/>
                <w:sz w:val="22"/>
                <w:szCs w:val="22"/>
              </w:rPr>
              <w:t xml:space="preserve">Priority activities to support Initiative D </w:t>
            </w:r>
          </w:p>
        </w:tc>
        <w:tc>
          <w:tcPr>
            <w:tcW w:w="4120" w:type="pct"/>
          </w:tcPr>
          <w:p w14:paraId="03220AB6" w14:textId="02C212CA" w:rsidR="004917E9" w:rsidRPr="003B49A9" w:rsidRDefault="004917E9" w:rsidP="0009186A">
            <w:pPr>
              <w:pStyle w:val="ListParagraph"/>
              <w:numPr>
                <w:ilvl w:val="0"/>
                <w:numId w:val="11"/>
              </w:numPr>
              <w:rPr>
                <w:sz w:val="22"/>
                <w:szCs w:val="22"/>
              </w:rPr>
            </w:pPr>
            <w:r w:rsidRPr="003B49A9">
              <w:rPr>
                <w:sz w:val="22"/>
                <w:szCs w:val="22"/>
              </w:rPr>
              <w:t xml:space="preserve">JACS to develop a clear whole of sector funding and programs profile to better present investment </w:t>
            </w:r>
          </w:p>
          <w:p w14:paraId="6A577D76" w14:textId="27B63633" w:rsidR="004917E9" w:rsidRPr="003B49A9" w:rsidRDefault="004917E9" w:rsidP="0009186A">
            <w:pPr>
              <w:pStyle w:val="ListParagraph"/>
              <w:numPr>
                <w:ilvl w:val="0"/>
                <w:numId w:val="11"/>
              </w:numPr>
              <w:rPr>
                <w:sz w:val="22"/>
                <w:szCs w:val="22"/>
              </w:rPr>
            </w:pPr>
            <w:r w:rsidRPr="003B49A9">
              <w:rPr>
                <w:sz w:val="22"/>
                <w:szCs w:val="22"/>
              </w:rPr>
              <w:t xml:space="preserve">JACS to increase consultations with the broader justice sector organisations at early stages of developing funding proposals </w:t>
            </w:r>
          </w:p>
          <w:p w14:paraId="1862F3DE" w14:textId="744DACCE" w:rsidR="004F6B8D" w:rsidRPr="003B49A9" w:rsidRDefault="00AF665F" w:rsidP="0009186A">
            <w:pPr>
              <w:pStyle w:val="ListParagraph"/>
              <w:numPr>
                <w:ilvl w:val="0"/>
                <w:numId w:val="11"/>
              </w:numPr>
              <w:rPr>
                <w:sz w:val="22"/>
                <w:szCs w:val="22"/>
              </w:rPr>
            </w:pPr>
            <w:r w:rsidRPr="003B49A9">
              <w:rPr>
                <w:sz w:val="22"/>
                <w:szCs w:val="22"/>
              </w:rPr>
              <w:t xml:space="preserve">JACS to consider and review current funding processes that may be competitive and discourage collaboration </w:t>
            </w:r>
          </w:p>
          <w:p w14:paraId="0CEE510E" w14:textId="58E49CFE" w:rsidR="00B44C78" w:rsidRPr="003B49A9" w:rsidRDefault="004F6B8D" w:rsidP="0009186A">
            <w:pPr>
              <w:pStyle w:val="ListParagraph"/>
              <w:numPr>
                <w:ilvl w:val="0"/>
                <w:numId w:val="11"/>
              </w:numPr>
              <w:rPr>
                <w:sz w:val="22"/>
                <w:szCs w:val="22"/>
              </w:rPr>
            </w:pPr>
            <w:r w:rsidRPr="003B49A9">
              <w:rPr>
                <w:sz w:val="22"/>
                <w:szCs w:val="22"/>
              </w:rPr>
              <w:t xml:space="preserve">JACS to </w:t>
            </w:r>
            <w:r w:rsidR="00EE1543" w:rsidRPr="003B49A9">
              <w:rPr>
                <w:sz w:val="22"/>
                <w:szCs w:val="22"/>
              </w:rPr>
              <w:t>work with the partner organisations to</w:t>
            </w:r>
            <w:r w:rsidR="003B177C" w:rsidRPr="003B49A9">
              <w:rPr>
                <w:sz w:val="22"/>
                <w:szCs w:val="22"/>
              </w:rPr>
              <w:t xml:space="preserve"> support them to</w:t>
            </w:r>
            <w:r w:rsidR="00EE1543" w:rsidRPr="003B49A9">
              <w:rPr>
                <w:sz w:val="22"/>
                <w:szCs w:val="22"/>
              </w:rPr>
              <w:t xml:space="preserve"> pursue</w:t>
            </w:r>
            <w:r w:rsidRPr="003B49A9">
              <w:rPr>
                <w:sz w:val="22"/>
                <w:szCs w:val="22"/>
              </w:rPr>
              <w:t xml:space="preserve"> longer-term funding</w:t>
            </w:r>
            <w:r w:rsidR="00EE1543" w:rsidRPr="003B49A9">
              <w:rPr>
                <w:sz w:val="22"/>
                <w:szCs w:val="22"/>
              </w:rPr>
              <w:t xml:space="preserve"> arrangements</w:t>
            </w:r>
            <w:r w:rsidRPr="003B49A9">
              <w:rPr>
                <w:sz w:val="22"/>
                <w:szCs w:val="22"/>
              </w:rPr>
              <w:t xml:space="preserve"> </w:t>
            </w:r>
            <w:r w:rsidR="00EE1543" w:rsidRPr="003B49A9">
              <w:rPr>
                <w:sz w:val="22"/>
                <w:szCs w:val="22"/>
              </w:rPr>
              <w:t>with the</w:t>
            </w:r>
            <w:r w:rsidRPr="003B49A9">
              <w:rPr>
                <w:sz w:val="22"/>
                <w:szCs w:val="22"/>
              </w:rPr>
              <w:t xml:space="preserve"> ACT Government and Commonwealth </w:t>
            </w:r>
            <w:r w:rsidR="00EE1543" w:rsidRPr="003B49A9">
              <w:rPr>
                <w:sz w:val="22"/>
                <w:szCs w:val="22"/>
              </w:rPr>
              <w:t>Governments</w:t>
            </w:r>
            <w:r w:rsidRPr="003B49A9">
              <w:rPr>
                <w:sz w:val="22"/>
                <w:szCs w:val="22"/>
              </w:rPr>
              <w:t xml:space="preserve"> </w:t>
            </w:r>
            <w:r w:rsidR="00AF665F" w:rsidRPr="003B49A9">
              <w:rPr>
                <w:sz w:val="22"/>
                <w:szCs w:val="22"/>
              </w:rPr>
              <w:t xml:space="preserve"> </w:t>
            </w:r>
          </w:p>
          <w:p w14:paraId="64E4864C" w14:textId="1AD951A1" w:rsidR="0046311C" w:rsidRPr="003B49A9" w:rsidRDefault="00D8275E" w:rsidP="0009186A">
            <w:pPr>
              <w:pStyle w:val="ListParagraph"/>
              <w:numPr>
                <w:ilvl w:val="0"/>
                <w:numId w:val="11"/>
              </w:numPr>
              <w:rPr>
                <w:sz w:val="22"/>
                <w:szCs w:val="22"/>
              </w:rPr>
            </w:pPr>
            <w:r w:rsidRPr="003B49A9">
              <w:rPr>
                <w:sz w:val="22"/>
                <w:szCs w:val="22"/>
              </w:rPr>
              <w:t xml:space="preserve">Establish, through ACTLAF, </w:t>
            </w:r>
            <w:r w:rsidR="0046311C" w:rsidRPr="003B49A9">
              <w:rPr>
                <w:sz w:val="22"/>
                <w:szCs w:val="22"/>
              </w:rPr>
              <w:t>collaborative funding opportunities for partner organisations to review and pitch for funding where interests align</w:t>
            </w:r>
            <w:r w:rsidR="00E2463B" w:rsidRPr="003B49A9">
              <w:rPr>
                <w:sz w:val="22"/>
                <w:szCs w:val="22"/>
              </w:rPr>
              <w:t xml:space="preserve">. </w:t>
            </w:r>
          </w:p>
          <w:p w14:paraId="5D64DF16" w14:textId="2E011004" w:rsidR="00D8275E" w:rsidRPr="003B49A9" w:rsidRDefault="00D8275E" w:rsidP="0009186A">
            <w:pPr>
              <w:pStyle w:val="ListParagraph"/>
              <w:numPr>
                <w:ilvl w:val="0"/>
                <w:numId w:val="11"/>
              </w:numPr>
              <w:rPr>
                <w:sz w:val="22"/>
                <w:szCs w:val="22"/>
              </w:rPr>
            </w:pPr>
            <w:r w:rsidRPr="003B49A9">
              <w:rPr>
                <w:sz w:val="22"/>
                <w:szCs w:val="22"/>
              </w:rPr>
              <w:t>JACS to coordinate with Coordinator-General for Family Safety on work being progressed that are relevant for this initiative</w:t>
            </w:r>
          </w:p>
        </w:tc>
      </w:tr>
      <w:tr w:rsidR="00B44C78" w:rsidRPr="00E00293" w14:paraId="76517830" w14:textId="77777777" w:rsidTr="00E65922">
        <w:trPr>
          <w:cnfStyle w:val="000000010000" w:firstRow="0" w:lastRow="0" w:firstColumn="0" w:lastColumn="0" w:oddVBand="0" w:evenVBand="0" w:oddHBand="0" w:evenHBand="1" w:firstRowFirstColumn="0" w:firstRowLastColumn="0" w:lastRowFirstColumn="0" w:lastRowLastColumn="0"/>
          <w:trHeight w:val="777"/>
        </w:trPr>
        <w:tc>
          <w:tcPr>
            <w:tcW w:w="880" w:type="pct"/>
          </w:tcPr>
          <w:p w14:paraId="045579EF" w14:textId="77777777" w:rsidR="00B44C78" w:rsidRPr="003B49A9" w:rsidRDefault="00B44C78" w:rsidP="0009186A">
            <w:pPr>
              <w:rPr>
                <w:sz w:val="22"/>
                <w:szCs w:val="22"/>
              </w:rPr>
            </w:pPr>
            <w:r w:rsidRPr="003B49A9">
              <w:rPr>
                <w:b/>
                <w:bCs/>
                <w:sz w:val="22"/>
                <w:szCs w:val="22"/>
              </w:rPr>
              <w:lastRenderedPageBreak/>
              <w:t>Timeframe</w:t>
            </w:r>
          </w:p>
        </w:tc>
        <w:tc>
          <w:tcPr>
            <w:tcW w:w="4120" w:type="pct"/>
          </w:tcPr>
          <w:p w14:paraId="3BF07D1B" w14:textId="1E49DC4C" w:rsidR="00D8275E" w:rsidRPr="003B49A9" w:rsidRDefault="00D8275E" w:rsidP="0009186A">
            <w:pPr>
              <w:rPr>
                <w:sz w:val="22"/>
                <w:szCs w:val="22"/>
              </w:rPr>
            </w:pPr>
            <w:r w:rsidRPr="003B49A9">
              <w:rPr>
                <w:sz w:val="22"/>
                <w:szCs w:val="22"/>
              </w:rPr>
              <w:t xml:space="preserve">2023 – JACS to coordinate with Coordinator-General for Family Safety </w:t>
            </w:r>
          </w:p>
          <w:p w14:paraId="5E336FB6" w14:textId="5567A9BE" w:rsidR="00B44C78" w:rsidRPr="00B44C78" w:rsidRDefault="00B44C78" w:rsidP="0009186A">
            <w:pPr>
              <w:rPr>
                <w:sz w:val="22"/>
                <w:szCs w:val="22"/>
              </w:rPr>
            </w:pPr>
            <w:r w:rsidRPr="003B49A9">
              <w:rPr>
                <w:sz w:val="22"/>
                <w:szCs w:val="22"/>
              </w:rPr>
              <w:t xml:space="preserve">2023-2025 </w:t>
            </w:r>
            <w:r w:rsidR="004F6B8D" w:rsidRPr="003B49A9">
              <w:rPr>
                <w:sz w:val="22"/>
                <w:szCs w:val="22"/>
              </w:rPr>
              <w:t xml:space="preserve">– JACS to review current competitive funding processes; JACS to </w:t>
            </w:r>
            <w:r w:rsidR="00EE1543" w:rsidRPr="003B49A9">
              <w:rPr>
                <w:sz w:val="22"/>
                <w:szCs w:val="22"/>
              </w:rPr>
              <w:t>support partner organisations to seek</w:t>
            </w:r>
            <w:r w:rsidR="004F6B8D" w:rsidRPr="003B49A9">
              <w:rPr>
                <w:sz w:val="22"/>
                <w:szCs w:val="22"/>
              </w:rPr>
              <w:t xml:space="preserve"> secure and sustainable funding from ACT and Commonwealth Government</w:t>
            </w:r>
            <w:r w:rsidR="0046311C" w:rsidRPr="003B49A9">
              <w:rPr>
                <w:sz w:val="22"/>
                <w:szCs w:val="22"/>
              </w:rPr>
              <w:t xml:space="preserve">; </w:t>
            </w:r>
            <w:r w:rsidR="00D8275E" w:rsidRPr="003B49A9">
              <w:rPr>
                <w:sz w:val="22"/>
                <w:szCs w:val="22"/>
              </w:rPr>
              <w:t>Create collaborative funding opportunities through ACTLAF</w:t>
            </w:r>
            <w:r w:rsidR="00DE037B" w:rsidRPr="003B49A9">
              <w:rPr>
                <w:sz w:val="22"/>
                <w:szCs w:val="22"/>
              </w:rPr>
              <w:t>.</w:t>
            </w:r>
            <w:r w:rsidR="00E2463B">
              <w:rPr>
                <w:sz w:val="22"/>
                <w:szCs w:val="22"/>
              </w:rPr>
              <w:t xml:space="preserve"> </w:t>
            </w:r>
            <w:r w:rsidR="0046311C">
              <w:rPr>
                <w:sz w:val="22"/>
                <w:szCs w:val="22"/>
              </w:rPr>
              <w:t xml:space="preserve"> </w:t>
            </w:r>
          </w:p>
        </w:tc>
      </w:tr>
    </w:tbl>
    <w:p w14:paraId="204A4148" w14:textId="77777777" w:rsidR="00E65922" w:rsidRDefault="00E65922" w:rsidP="00B44C78">
      <w:pPr>
        <w:rPr>
          <w:b/>
          <w:bCs/>
          <w:sz w:val="22"/>
          <w:szCs w:val="22"/>
        </w:rPr>
        <w:sectPr w:rsidR="00E65922" w:rsidSect="003B19E2">
          <w:footerReference w:type="first" r:id="rId43"/>
          <w:pgSz w:w="16838" w:h="11906" w:orient="landscape" w:code="9"/>
          <w:pgMar w:top="426" w:right="720" w:bottom="426" w:left="720" w:header="567" w:footer="567" w:gutter="0"/>
          <w:cols w:space="454"/>
          <w:titlePg/>
          <w:docGrid w:linePitch="360"/>
          <w15:footnoteColumns w:val="1"/>
        </w:sectPr>
      </w:pPr>
    </w:p>
    <w:p w14:paraId="32199804" w14:textId="3409E10B" w:rsidR="004F6B8D" w:rsidRPr="001A2CA4" w:rsidRDefault="0095522F" w:rsidP="00E33857">
      <w:pPr>
        <w:pStyle w:val="Heading1Numbered"/>
        <w:numPr>
          <w:ilvl w:val="0"/>
          <w:numId w:val="22"/>
        </w:numPr>
        <w:rPr>
          <w:sz w:val="44"/>
          <w:szCs w:val="44"/>
        </w:rPr>
      </w:pPr>
      <w:r>
        <w:rPr>
          <w:noProof/>
          <w:sz w:val="44"/>
          <w:szCs w:val="44"/>
        </w:rPr>
        <w:lastRenderedPageBreak/>
        <w:drawing>
          <wp:anchor distT="0" distB="0" distL="114300" distR="114300" simplePos="0" relativeHeight="251800576" behindDoc="0" locked="0" layoutInCell="1" allowOverlap="1" wp14:anchorId="78858139" wp14:editId="49B6A33E">
            <wp:simplePos x="0" y="0"/>
            <wp:positionH relativeFrom="column">
              <wp:posOffset>7648479</wp:posOffset>
            </wp:positionH>
            <wp:positionV relativeFrom="paragraph">
              <wp:posOffset>141977</wp:posOffset>
            </wp:positionV>
            <wp:extent cx="472440" cy="655320"/>
            <wp:effectExtent l="152400" t="133350" r="156210" b="20193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472440" cy="655320"/>
                    </a:xfrm>
                    <a:prstGeom prst="rect">
                      <a:avLst/>
                    </a:prstGeom>
                    <a:noFill/>
                    <a:ln>
                      <a:noFill/>
                    </a:ln>
                    <a:effectLst>
                      <a:glow rad="127000">
                        <a:schemeClr val="bg1"/>
                      </a:glow>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r w:rsidR="004F6B8D" w:rsidRPr="001A2CA4">
        <w:rPr>
          <w:sz w:val="44"/>
          <w:szCs w:val="44"/>
        </w:rPr>
        <w:t xml:space="preserve">Simplify and streamline </w:t>
      </w:r>
      <w:r w:rsidR="008F46A2">
        <w:rPr>
          <w:sz w:val="44"/>
          <w:szCs w:val="44"/>
        </w:rPr>
        <w:t xml:space="preserve">                                        </w:t>
      </w:r>
      <w:r w:rsidR="004F6B8D" w:rsidRPr="001A2CA4">
        <w:rPr>
          <w:sz w:val="44"/>
          <w:szCs w:val="44"/>
        </w:rPr>
        <w:t xml:space="preserve">government reporting and funding requirements </w:t>
      </w:r>
    </w:p>
    <w:tbl>
      <w:tblPr>
        <w:tblStyle w:val="DefaultTable1"/>
        <w:tblW w:w="5000" w:type="pct"/>
        <w:tblLook w:val="0420" w:firstRow="1" w:lastRow="0" w:firstColumn="0" w:lastColumn="0" w:noHBand="0" w:noVBand="1"/>
        <w:tblCaption w:val="Table showing the overview of the seven initiatives"/>
        <w:tblDescription w:val="Table showing the overview of the seven initiatives"/>
      </w:tblPr>
      <w:tblGrid>
        <w:gridCol w:w="2708"/>
        <w:gridCol w:w="12680"/>
      </w:tblGrid>
      <w:tr w:rsidR="004F6B8D" w:rsidRPr="00E00293" w14:paraId="29300B86" w14:textId="77777777" w:rsidTr="003F5DAC">
        <w:trPr>
          <w:cnfStyle w:val="100000000000" w:firstRow="1" w:lastRow="0" w:firstColumn="0" w:lastColumn="0" w:oddVBand="0" w:evenVBand="0" w:oddHBand="0" w:evenHBand="0" w:firstRowFirstColumn="0" w:firstRowLastColumn="0" w:lastRowFirstColumn="0" w:lastRowLastColumn="0"/>
          <w:cantSplit/>
        </w:trPr>
        <w:tc>
          <w:tcPr>
            <w:tcW w:w="880" w:type="pct"/>
          </w:tcPr>
          <w:p w14:paraId="1AE9A5FA" w14:textId="77777777" w:rsidR="004F6B8D" w:rsidRPr="00E00293" w:rsidRDefault="004F6B8D" w:rsidP="003F5DAC">
            <w:r w:rsidRPr="00E00293">
              <w:t>Initiative</w:t>
            </w:r>
            <w:r>
              <w:t xml:space="preserve"> E</w:t>
            </w:r>
          </w:p>
        </w:tc>
        <w:tc>
          <w:tcPr>
            <w:tcW w:w="4120" w:type="pct"/>
          </w:tcPr>
          <w:p w14:paraId="1091171A" w14:textId="0FA62833" w:rsidR="004F6B8D" w:rsidRPr="00E00293" w:rsidRDefault="004F6B8D" w:rsidP="003F5DAC">
            <w:r w:rsidRPr="00E00293">
              <w:t>Explore ways to simplify and streamline government reporting &amp; funding requirements</w:t>
            </w:r>
          </w:p>
        </w:tc>
      </w:tr>
      <w:tr w:rsidR="004F6B8D" w:rsidRPr="00E00293" w14:paraId="4707679A" w14:textId="77777777" w:rsidTr="003F5DAC">
        <w:trPr>
          <w:cnfStyle w:val="000000100000" w:firstRow="0" w:lastRow="0" w:firstColumn="0" w:lastColumn="0" w:oddVBand="0" w:evenVBand="0" w:oddHBand="1" w:evenHBand="0" w:firstRowFirstColumn="0" w:firstRowLastColumn="0" w:lastRowFirstColumn="0" w:lastRowLastColumn="0"/>
        </w:trPr>
        <w:tc>
          <w:tcPr>
            <w:tcW w:w="880" w:type="pct"/>
          </w:tcPr>
          <w:p w14:paraId="3336EDAB" w14:textId="3152AEA4" w:rsidR="004F6B8D" w:rsidRPr="008205C7" w:rsidRDefault="003B19E2" w:rsidP="003F5DAC">
            <w:pPr>
              <w:rPr>
                <w:b/>
                <w:bCs/>
                <w:sz w:val="24"/>
                <w:szCs w:val="24"/>
              </w:rPr>
            </w:pPr>
            <w:r>
              <w:rPr>
                <w:b/>
                <w:bCs/>
                <w:sz w:val="22"/>
                <w:szCs w:val="22"/>
              </w:rPr>
              <w:t>Desired outcomes and metrics for success</w:t>
            </w:r>
          </w:p>
        </w:tc>
        <w:tc>
          <w:tcPr>
            <w:tcW w:w="4120" w:type="pct"/>
          </w:tcPr>
          <w:p w14:paraId="45180F15" w14:textId="2684A403" w:rsidR="001A2CA4" w:rsidRPr="003B19E2" w:rsidRDefault="004F6B8D" w:rsidP="003F5DAC">
            <w:pPr>
              <w:rPr>
                <w:sz w:val="22"/>
                <w:szCs w:val="22"/>
              </w:rPr>
            </w:pPr>
            <w:r w:rsidRPr="00E33857">
              <w:rPr>
                <w:sz w:val="22"/>
                <w:szCs w:val="22"/>
              </w:rPr>
              <w:t xml:space="preserve">Initiative E </w:t>
            </w:r>
            <w:r w:rsidR="003B19E2">
              <w:rPr>
                <w:sz w:val="22"/>
                <w:szCs w:val="22"/>
              </w:rPr>
              <w:t xml:space="preserve">will </w:t>
            </w:r>
            <w:r w:rsidRPr="00E33857">
              <w:rPr>
                <w:sz w:val="22"/>
                <w:szCs w:val="22"/>
              </w:rPr>
              <w:t>explore opportunities to simplify and streamline government funding and reporting requirements to reduce the complexity and resourcing required for government reporting, freeing up the capacity of the Sector to deliver its front-line services and deliver on this Strategy.</w:t>
            </w:r>
            <w:r w:rsidR="0046311C" w:rsidRPr="00E33857">
              <w:rPr>
                <w:sz w:val="22"/>
                <w:szCs w:val="22"/>
              </w:rPr>
              <w:t xml:space="preserve"> </w:t>
            </w:r>
          </w:p>
        </w:tc>
      </w:tr>
      <w:tr w:rsidR="004917E9" w:rsidRPr="00E00293" w14:paraId="1BBE6B9D" w14:textId="77777777" w:rsidTr="003F5DAC">
        <w:trPr>
          <w:cnfStyle w:val="000000010000" w:firstRow="0" w:lastRow="0" w:firstColumn="0" w:lastColumn="0" w:oddVBand="0" w:evenVBand="0" w:oddHBand="0" w:evenHBand="1" w:firstRowFirstColumn="0" w:firstRowLastColumn="0" w:lastRowFirstColumn="0" w:lastRowLastColumn="0"/>
        </w:trPr>
        <w:tc>
          <w:tcPr>
            <w:tcW w:w="880" w:type="pct"/>
          </w:tcPr>
          <w:p w14:paraId="09E811B2" w14:textId="2B37CFC8" w:rsidR="004917E9" w:rsidRPr="008205C7" w:rsidRDefault="004917E9" w:rsidP="003F5DAC">
            <w:pPr>
              <w:rPr>
                <w:b/>
                <w:bCs/>
                <w:sz w:val="24"/>
                <w:szCs w:val="24"/>
              </w:rPr>
            </w:pPr>
            <w:r w:rsidRPr="003B19E2">
              <w:rPr>
                <w:b/>
                <w:bCs/>
                <w:sz w:val="22"/>
                <w:szCs w:val="22"/>
              </w:rPr>
              <w:t xml:space="preserve">Objective </w:t>
            </w:r>
          </w:p>
        </w:tc>
        <w:tc>
          <w:tcPr>
            <w:tcW w:w="4120" w:type="pct"/>
          </w:tcPr>
          <w:p w14:paraId="26FB8F8A" w14:textId="7D6A62FE" w:rsidR="004917E9" w:rsidRPr="00E33857" w:rsidRDefault="004917E9" w:rsidP="003F5DAC">
            <w:pPr>
              <w:rPr>
                <w:sz w:val="22"/>
                <w:szCs w:val="22"/>
              </w:rPr>
            </w:pPr>
            <w:r w:rsidRPr="00E33857">
              <w:rPr>
                <w:sz w:val="22"/>
                <w:szCs w:val="22"/>
              </w:rPr>
              <w:t>This initiative responds to the challenges identified by Partner organisations associated with the capacity and resourcing required to meet contractual reporting obligations for funding contracts.</w:t>
            </w:r>
          </w:p>
        </w:tc>
      </w:tr>
      <w:tr w:rsidR="004F6B8D" w:rsidRPr="00E00293" w14:paraId="265D252B" w14:textId="77777777" w:rsidTr="003F5DAC">
        <w:trPr>
          <w:cnfStyle w:val="000000100000" w:firstRow="0" w:lastRow="0" w:firstColumn="0" w:lastColumn="0" w:oddVBand="0" w:evenVBand="0" w:oddHBand="1" w:evenHBand="0" w:firstRowFirstColumn="0" w:firstRowLastColumn="0" w:lastRowFirstColumn="0" w:lastRowLastColumn="0"/>
        </w:trPr>
        <w:tc>
          <w:tcPr>
            <w:tcW w:w="880" w:type="pct"/>
          </w:tcPr>
          <w:p w14:paraId="021E6A06" w14:textId="77777777" w:rsidR="004F6B8D" w:rsidRPr="008205C7" w:rsidRDefault="004F6B8D" w:rsidP="003F5DAC">
            <w:pPr>
              <w:rPr>
                <w:sz w:val="22"/>
                <w:szCs w:val="22"/>
              </w:rPr>
            </w:pPr>
            <w:r w:rsidRPr="008205C7">
              <w:rPr>
                <w:b/>
                <w:bCs/>
                <w:sz w:val="22"/>
                <w:szCs w:val="22"/>
              </w:rPr>
              <w:t xml:space="preserve">Time Horizon </w:t>
            </w:r>
          </w:p>
        </w:tc>
        <w:tc>
          <w:tcPr>
            <w:tcW w:w="4120" w:type="pct"/>
          </w:tcPr>
          <w:p w14:paraId="63D60AF2" w14:textId="159D8FC9" w:rsidR="004F6B8D" w:rsidRDefault="004F6B8D" w:rsidP="003F5DAC">
            <w:pPr>
              <w:rPr>
                <w:sz w:val="22"/>
                <w:szCs w:val="22"/>
              </w:rPr>
            </w:pPr>
            <w:r w:rsidRPr="008205C7">
              <w:rPr>
                <w:sz w:val="22"/>
                <w:szCs w:val="22"/>
              </w:rPr>
              <w:t xml:space="preserve">Horizon 2: Gathering momentum of working together effectively and efficiently </w:t>
            </w:r>
          </w:p>
          <w:p w14:paraId="256ECA8C" w14:textId="77777777" w:rsidR="004F6B8D" w:rsidRPr="008205C7" w:rsidRDefault="004F6B8D" w:rsidP="003F5DAC">
            <w:pPr>
              <w:rPr>
                <w:sz w:val="22"/>
                <w:szCs w:val="22"/>
              </w:rPr>
            </w:pPr>
            <w:r>
              <w:rPr>
                <w:sz w:val="22"/>
                <w:szCs w:val="22"/>
              </w:rPr>
              <w:t>Horizon 3: Position ourselves for the future</w:t>
            </w:r>
          </w:p>
        </w:tc>
      </w:tr>
      <w:tr w:rsidR="004F6B8D" w:rsidRPr="00E00293" w14:paraId="5C4B1F7D" w14:textId="77777777" w:rsidTr="003F5DAC">
        <w:trPr>
          <w:cnfStyle w:val="000000010000" w:firstRow="0" w:lastRow="0" w:firstColumn="0" w:lastColumn="0" w:oddVBand="0" w:evenVBand="0" w:oddHBand="0" w:evenHBand="1" w:firstRowFirstColumn="0" w:firstRowLastColumn="0" w:lastRowFirstColumn="0" w:lastRowLastColumn="0"/>
        </w:trPr>
        <w:tc>
          <w:tcPr>
            <w:tcW w:w="880" w:type="pct"/>
          </w:tcPr>
          <w:p w14:paraId="5E67A0F6" w14:textId="77777777" w:rsidR="004F6B8D" w:rsidRPr="008205C7" w:rsidRDefault="004F6B8D" w:rsidP="003F5DAC">
            <w:pPr>
              <w:rPr>
                <w:sz w:val="22"/>
                <w:szCs w:val="22"/>
              </w:rPr>
            </w:pPr>
            <w:r w:rsidRPr="008205C7">
              <w:rPr>
                <w:b/>
                <w:bCs/>
                <w:sz w:val="22"/>
                <w:szCs w:val="22"/>
              </w:rPr>
              <w:t xml:space="preserve">Strategic Direction </w:t>
            </w:r>
          </w:p>
        </w:tc>
        <w:tc>
          <w:tcPr>
            <w:tcW w:w="4120" w:type="pct"/>
          </w:tcPr>
          <w:p w14:paraId="4896DC00" w14:textId="536E486F" w:rsidR="004F6B8D" w:rsidRPr="008205C7" w:rsidRDefault="004F6B8D" w:rsidP="003F5DAC">
            <w:pPr>
              <w:rPr>
                <w:sz w:val="22"/>
                <w:szCs w:val="22"/>
              </w:rPr>
            </w:pPr>
            <w:r w:rsidRPr="008205C7">
              <w:rPr>
                <w:sz w:val="22"/>
                <w:szCs w:val="22"/>
              </w:rPr>
              <w:t>Strategic Direction 2. Strengthen sector capability</w:t>
            </w:r>
          </w:p>
          <w:p w14:paraId="5E82D5A6" w14:textId="77777777" w:rsidR="004F6B8D" w:rsidRPr="008205C7" w:rsidRDefault="004F6B8D" w:rsidP="003F5DAC">
            <w:pPr>
              <w:rPr>
                <w:sz w:val="22"/>
                <w:szCs w:val="22"/>
              </w:rPr>
            </w:pPr>
            <w:r w:rsidRPr="008205C7">
              <w:rPr>
                <w:sz w:val="22"/>
                <w:szCs w:val="22"/>
              </w:rPr>
              <w:t xml:space="preserve">Strategic Direction 3: Support sector sustainability  </w:t>
            </w:r>
          </w:p>
        </w:tc>
      </w:tr>
      <w:tr w:rsidR="004F6B8D" w:rsidRPr="00E00293" w14:paraId="4C1A88FB" w14:textId="77777777" w:rsidTr="003F5DAC">
        <w:trPr>
          <w:cnfStyle w:val="000000100000" w:firstRow="0" w:lastRow="0" w:firstColumn="0" w:lastColumn="0" w:oddVBand="0" w:evenVBand="0" w:oddHBand="1" w:evenHBand="0" w:firstRowFirstColumn="0" w:firstRowLastColumn="0" w:lastRowFirstColumn="0" w:lastRowLastColumn="0"/>
        </w:trPr>
        <w:tc>
          <w:tcPr>
            <w:tcW w:w="880" w:type="pct"/>
          </w:tcPr>
          <w:p w14:paraId="490123A4" w14:textId="10C2EBC1" w:rsidR="004F6B8D" w:rsidRPr="008205C7" w:rsidRDefault="004F6B8D" w:rsidP="003F5DAC">
            <w:pPr>
              <w:rPr>
                <w:b/>
                <w:bCs/>
                <w:sz w:val="22"/>
                <w:szCs w:val="22"/>
              </w:rPr>
            </w:pPr>
            <w:r>
              <w:rPr>
                <w:b/>
                <w:bCs/>
                <w:sz w:val="22"/>
                <w:szCs w:val="22"/>
              </w:rPr>
              <w:t xml:space="preserve">Lead agency </w:t>
            </w:r>
          </w:p>
        </w:tc>
        <w:tc>
          <w:tcPr>
            <w:tcW w:w="4120" w:type="pct"/>
          </w:tcPr>
          <w:p w14:paraId="4BC127A3" w14:textId="495D3917" w:rsidR="004F6B8D" w:rsidRPr="008205C7" w:rsidRDefault="003672FE" w:rsidP="003F5DAC">
            <w:pPr>
              <w:rPr>
                <w:sz w:val="22"/>
                <w:szCs w:val="22"/>
              </w:rPr>
            </w:pPr>
            <w:r>
              <w:rPr>
                <w:sz w:val="22"/>
                <w:szCs w:val="22"/>
              </w:rPr>
              <w:t>JACS</w:t>
            </w:r>
          </w:p>
        </w:tc>
      </w:tr>
      <w:tr w:rsidR="004F6B8D" w:rsidRPr="00E00293" w14:paraId="016131EB" w14:textId="77777777" w:rsidTr="003F5DAC">
        <w:trPr>
          <w:cnfStyle w:val="000000010000" w:firstRow="0" w:lastRow="0" w:firstColumn="0" w:lastColumn="0" w:oddVBand="0" w:evenVBand="0" w:oddHBand="0" w:evenHBand="1" w:firstRowFirstColumn="0" w:firstRowLastColumn="0" w:lastRowFirstColumn="0" w:lastRowLastColumn="0"/>
        </w:trPr>
        <w:tc>
          <w:tcPr>
            <w:tcW w:w="880" w:type="pct"/>
          </w:tcPr>
          <w:p w14:paraId="70A3B245" w14:textId="556A5C72" w:rsidR="004F6B8D" w:rsidRDefault="004F6B8D" w:rsidP="003F5DAC">
            <w:pPr>
              <w:rPr>
                <w:b/>
                <w:bCs/>
                <w:sz w:val="22"/>
                <w:szCs w:val="22"/>
              </w:rPr>
            </w:pPr>
            <w:r>
              <w:rPr>
                <w:b/>
                <w:bCs/>
                <w:sz w:val="22"/>
                <w:szCs w:val="22"/>
              </w:rPr>
              <w:t xml:space="preserve">Who do we need to engage with? </w:t>
            </w:r>
          </w:p>
        </w:tc>
        <w:tc>
          <w:tcPr>
            <w:tcW w:w="4120" w:type="pct"/>
          </w:tcPr>
          <w:p w14:paraId="52FAFA4D" w14:textId="359B89E3" w:rsidR="004F6B8D" w:rsidRPr="008205C7" w:rsidRDefault="00CD36FB" w:rsidP="003F5DAC">
            <w:pPr>
              <w:rPr>
                <w:sz w:val="22"/>
                <w:szCs w:val="22"/>
              </w:rPr>
            </w:pPr>
            <w:r>
              <w:rPr>
                <w:sz w:val="22"/>
                <w:szCs w:val="22"/>
              </w:rPr>
              <w:t xml:space="preserve">All ACT Government agencies that have a funding relationship with the </w:t>
            </w:r>
            <w:r w:rsidR="001C4268">
              <w:rPr>
                <w:sz w:val="22"/>
                <w:szCs w:val="22"/>
              </w:rPr>
              <w:t xml:space="preserve">legal assistance </w:t>
            </w:r>
            <w:r>
              <w:rPr>
                <w:sz w:val="22"/>
                <w:szCs w:val="22"/>
              </w:rPr>
              <w:t xml:space="preserve">sector; </w:t>
            </w:r>
            <w:r w:rsidR="003672FE">
              <w:rPr>
                <w:sz w:val="22"/>
                <w:szCs w:val="22"/>
              </w:rPr>
              <w:t>Commonwealth Attorney-</w:t>
            </w:r>
            <w:r w:rsidR="001C3425">
              <w:rPr>
                <w:sz w:val="22"/>
                <w:szCs w:val="22"/>
              </w:rPr>
              <w:t>General’s</w:t>
            </w:r>
            <w:r w:rsidR="003672FE">
              <w:rPr>
                <w:sz w:val="22"/>
                <w:szCs w:val="22"/>
              </w:rPr>
              <w:t xml:space="preserve"> Department </w:t>
            </w:r>
          </w:p>
        </w:tc>
      </w:tr>
      <w:tr w:rsidR="004F6B8D" w:rsidRPr="00E00293" w14:paraId="2BA2D716" w14:textId="77777777" w:rsidTr="003F5DAC">
        <w:trPr>
          <w:cnfStyle w:val="000000100000" w:firstRow="0" w:lastRow="0" w:firstColumn="0" w:lastColumn="0" w:oddVBand="0" w:evenVBand="0" w:oddHBand="1" w:evenHBand="0" w:firstRowFirstColumn="0" w:firstRowLastColumn="0" w:lastRowFirstColumn="0" w:lastRowLastColumn="0"/>
        </w:trPr>
        <w:tc>
          <w:tcPr>
            <w:tcW w:w="880" w:type="pct"/>
          </w:tcPr>
          <w:p w14:paraId="4903E49D" w14:textId="76B754C2" w:rsidR="004F6B8D" w:rsidRPr="008205C7" w:rsidRDefault="004917E9" w:rsidP="003F5DAC">
            <w:pPr>
              <w:rPr>
                <w:b/>
                <w:bCs/>
                <w:sz w:val="22"/>
                <w:szCs w:val="22"/>
              </w:rPr>
            </w:pPr>
            <w:r>
              <w:rPr>
                <w:b/>
                <w:bCs/>
                <w:sz w:val="22"/>
                <w:szCs w:val="22"/>
              </w:rPr>
              <w:t xml:space="preserve">Priority activities to support Initiative E </w:t>
            </w:r>
          </w:p>
        </w:tc>
        <w:tc>
          <w:tcPr>
            <w:tcW w:w="4120" w:type="pct"/>
          </w:tcPr>
          <w:p w14:paraId="4B12B5CB" w14:textId="3829DF10" w:rsidR="004F6B8D" w:rsidRDefault="0046311C" w:rsidP="003672FE">
            <w:pPr>
              <w:pStyle w:val="ListParagraph"/>
              <w:numPr>
                <w:ilvl w:val="0"/>
                <w:numId w:val="20"/>
              </w:numPr>
              <w:rPr>
                <w:sz w:val="22"/>
                <w:szCs w:val="22"/>
              </w:rPr>
            </w:pPr>
            <w:r>
              <w:rPr>
                <w:sz w:val="22"/>
                <w:szCs w:val="22"/>
              </w:rPr>
              <w:t xml:space="preserve">JACS to consolidate/streamline the number of funding agreements partner organisations need to manage and report on </w:t>
            </w:r>
            <w:r w:rsidR="004917E9">
              <w:rPr>
                <w:sz w:val="22"/>
                <w:szCs w:val="22"/>
              </w:rPr>
              <w:t xml:space="preserve">– for example, consider 12-monthly reporting periods rather than 6-monthly </w:t>
            </w:r>
          </w:p>
          <w:p w14:paraId="42682BD0" w14:textId="144A0EBB" w:rsidR="0046311C" w:rsidRDefault="0046311C" w:rsidP="003672FE">
            <w:pPr>
              <w:pStyle w:val="ListParagraph"/>
              <w:numPr>
                <w:ilvl w:val="0"/>
                <w:numId w:val="20"/>
              </w:numPr>
              <w:rPr>
                <w:sz w:val="22"/>
                <w:szCs w:val="22"/>
              </w:rPr>
            </w:pPr>
            <w:r>
              <w:rPr>
                <w:sz w:val="22"/>
                <w:szCs w:val="22"/>
              </w:rPr>
              <w:t xml:space="preserve">JACS to align ACT and Commonwealth Government reporting cycles </w:t>
            </w:r>
            <w:r w:rsidR="002B2AF4">
              <w:rPr>
                <w:sz w:val="22"/>
                <w:szCs w:val="22"/>
              </w:rPr>
              <w:t xml:space="preserve">in new or varied funding agreements </w:t>
            </w:r>
          </w:p>
          <w:p w14:paraId="7823EB5B" w14:textId="4AB031FF" w:rsidR="004917E9" w:rsidRDefault="004917E9" w:rsidP="003672FE">
            <w:pPr>
              <w:pStyle w:val="ListParagraph"/>
              <w:numPr>
                <w:ilvl w:val="0"/>
                <w:numId w:val="20"/>
              </w:numPr>
              <w:rPr>
                <w:sz w:val="22"/>
                <w:szCs w:val="22"/>
              </w:rPr>
            </w:pPr>
            <w:r>
              <w:rPr>
                <w:sz w:val="22"/>
                <w:szCs w:val="22"/>
              </w:rPr>
              <w:t xml:space="preserve">JACS to </w:t>
            </w:r>
            <w:r w:rsidR="00D76D06">
              <w:rPr>
                <w:sz w:val="22"/>
                <w:szCs w:val="22"/>
              </w:rPr>
              <w:t>coordinate with</w:t>
            </w:r>
            <w:r>
              <w:rPr>
                <w:sz w:val="22"/>
                <w:szCs w:val="22"/>
              </w:rPr>
              <w:t xml:space="preserve"> ACT Treasury </w:t>
            </w:r>
            <w:r w:rsidR="00D76D06">
              <w:rPr>
                <w:sz w:val="22"/>
                <w:szCs w:val="22"/>
              </w:rPr>
              <w:t xml:space="preserve">on </w:t>
            </w:r>
            <w:r>
              <w:rPr>
                <w:sz w:val="22"/>
                <w:szCs w:val="22"/>
              </w:rPr>
              <w:t xml:space="preserve">demand driven funding models to deliver funding to justice sector agencies </w:t>
            </w:r>
          </w:p>
          <w:p w14:paraId="07ADC776" w14:textId="4A9FADB8" w:rsidR="004917E9" w:rsidRDefault="004917E9" w:rsidP="003672FE">
            <w:pPr>
              <w:pStyle w:val="ListParagraph"/>
              <w:numPr>
                <w:ilvl w:val="0"/>
                <w:numId w:val="20"/>
              </w:numPr>
              <w:rPr>
                <w:sz w:val="22"/>
                <w:szCs w:val="22"/>
              </w:rPr>
            </w:pPr>
            <w:r>
              <w:rPr>
                <w:sz w:val="22"/>
                <w:szCs w:val="22"/>
              </w:rPr>
              <w:t xml:space="preserve">Sector to discuss around the future and use of Statutory Interest Account funding </w:t>
            </w:r>
          </w:p>
          <w:p w14:paraId="35662B96" w14:textId="1A404DE2" w:rsidR="004E7316" w:rsidRPr="003B19E2" w:rsidRDefault="00D8275E" w:rsidP="004917E9">
            <w:pPr>
              <w:pStyle w:val="ListParagraph"/>
              <w:numPr>
                <w:ilvl w:val="0"/>
                <w:numId w:val="20"/>
              </w:numPr>
              <w:rPr>
                <w:sz w:val="22"/>
                <w:szCs w:val="22"/>
              </w:rPr>
            </w:pPr>
            <w:r>
              <w:rPr>
                <w:sz w:val="22"/>
                <w:szCs w:val="22"/>
              </w:rPr>
              <w:t xml:space="preserve">JACS to coordinate with </w:t>
            </w:r>
            <w:r w:rsidR="004917E9">
              <w:rPr>
                <w:sz w:val="22"/>
                <w:szCs w:val="22"/>
              </w:rPr>
              <w:t xml:space="preserve">CSD and the </w:t>
            </w:r>
            <w:r>
              <w:rPr>
                <w:sz w:val="22"/>
                <w:szCs w:val="22"/>
              </w:rPr>
              <w:t>Coordinator-General for Family Safety on work being progressed that are relevant for this initiative</w:t>
            </w:r>
            <w:r w:rsidR="004E7316">
              <w:rPr>
                <w:sz w:val="22"/>
                <w:szCs w:val="22"/>
              </w:rPr>
              <w:t xml:space="preserve"> </w:t>
            </w:r>
          </w:p>
        </w:tc>
      </w:tr>
      <w:tr w:rsidR="004F6B8D" w:rsidRPr="00E00293" w14:paraId="48171EF8" w14:textId="77777777" w:rsidTr="003F5DAC">
        <w:trPr>
          <w:cnfStyle w:val="000000010000" w:firstRow="0" w:lastRow="0" w:firstColumn="0" w:lastColumn="0" w:oddVBand="0" w:evenVBand="0" w:oddHBand="0" w:evenHBand="1" w:firstRowFirstColumn="0" w:firstRowLastColumn="0" w:lastRowFirstColumn="0" w:lastRowLastColumn="0"/>
        </w:trPr>
        <w:tc>
          <w:tcPr>
            <w:tcW w:w="880" w:type="pct"/>
          </w:tcPr>
          <w:p w14:paraId="2122264F" w14:textId="77777777" w:rsidR="004F6B8D" w:rsidRPr="008205C7" w:rsidRDefault="004F6B8D" w:rsidP="003F5DAC">
            <w:pPr>
              <w:rPr>
                <w:b/>
                <w:bCs/>
                <w:sz w:val="22"/>
                <w:szCs w:val="22"/>
              </w:rPr>
            </w:pPr>
            <w:r w:rsidRPr="008205C7">
              <w:rPr>
                <w:b/>
                <w:bCs/>
                <w:sz w:val="22"/>
                <w:szCs w:val="22"/>
              </w:rPr>
              <w:t>Timeframe</w:t>
            </w:r>
          </w:p>
        </w:tc>
        <w:tc>
          <w:tcPr>
            <w:tcW w:w="4120" w:type="pct"/>
          </w:tcPr>
          <w:p w14:paraId="20B27B88" w14:textId="77777777" w:rsidR="004F6B8D" w:rsidRDefault="004F6B8D" w:rsidP="003F5DAC">
            <w:pPr>
              <w:rPr>
                <w:sz w:val="22"/>
                <w:szCs w:val="22"/>
              </w:rPr>
            </w:pPr>
            <w:r w:rsidRPr="008205C7">
              <w:rPr>
                <w:sz w:val="22"/>
                <w:szCs w:val="22"/>
              </w:rPr>
              <w:t>2023</w:t>
            </w:r>
            <w:r w:rsidR="00440452">
              <w:rPr>
                <w:sz w:val="22"/>
                <w:szCs w:val="22"/>
              </w:rPr>
              <w:t xml:space="preserve"> – JACS to streamline the number of funding agreements with partner organisations; JACS to align ACT and Commonwealth reporting cycles; JACS to coordinate with Coordinator-General for Family Safety </w:t>
            </w:r>
            <w:r w:rsidRPr="008205C7">
              <w:rPr>
                <w:sz w:val="22"/>
                <w:szCs w:val="22"/>
              </w:rPr>
              <w:t xml:space="preserve"> </w:t>
            </w:r>
          </w:p>
          <w:p w14:paraId="1A3B4BCE" w14:textId="77777777" w:rsidR="001A2CA4" w:rsidRDefault="001A2CA4" w:rsidP="003F5DAC">
            <w:pPr>
              <w:rPr>
                <w:sz w:val="22"/>
                <w:szCs w:val="22"/>
              </w:rPr>
            </w:pPr>
          </w:p>
          <w:p w14:paraId="1A86FFFC" w14:textId="7A39E60C" w:rsidR="001A2CA4" w:rsidRPr="008205C7" w:rsidRDefault="001A2CA4" w:rsidP="003F5DAC">
            <w:pPr>
              <w:rPr>
                <w:sz w:val="22"/>
                <w:szCs w:val="22"/>
              </w:rPr>
            </w:pPr>
          </w:p>
        </w:tc>
      </w:tr>
    </w:tbl>
    <w:p w14:paraId="7CE50F33" w14:textId="77777777" w:rsidR="008205C7" w:rsidRDefault="008205C7" w:rsidP="00E33B07">
      <w:pPr>
        <w:rPr>
          <w:b/>
          <w:bCs/>
          <w:sz w:val="22"/>
          <w:szCs w:val="22"/>
        </w:rPr>
        <w:sectPr w:rsidR="008205C7" w:rsidSect="003B19E2">
          <w:type w:val="continuous"/>
          <w:pgSz w:w="16838" w:h="11906" w:orient="landscape" w:code="9"/>
          <w:pgMar w:top="-426" w:right="720" w:bottom="720" w:left="720" w:header="567" w:footer="567" w:gutter="0"/>
          <w:cols w:space="454"/>
          <w:titlePg/>
          <w:docGrid w:linePitch="360"/>
          <w15:footnoteColumns w:val="1"/>
        </w:sectPr>
      </w:pPr>
    </w:p>
    <w:p w14:paraId="60501FE9" w14:textId="77777777" w:rsidR="008205C7" w:rsidRDefault="008205C7" w:rsidP="00E33B07">
      <w:pPr>
        <w:rPr>
          <w:b/>
          <w:bCs/>
          <w:sz w:val="22"/>
          <w:szCs w:val="22"/>
        </w:rPr>
        <w:sectPr w:rsidR="008205C7" w:rsidSect="008205C7">
          <w:type w:val="continuous"/>
          <w:pgSz w:w="16838" w:h="11906" w:orient="landscape" w:code="9"/>
          <w:pgMar w:top="1418" w:right="1418" w:bottom="1418" w:left="1134" w:header="567" w:footer="567" w:gutter="0"/>
          <w:cols w:space="454"/>
          <w:titlePg/>
          <w:docGrid w:linePitch="360"/>
          <w15:footnoteColumns w:val="1"/>
        </w:sectPr>
      </w:pPr>
    </w:p>
    <w:p w14:paraId="5874E1C0" w14:textId="65A97ACC" w:rsidR="008205C7" w:rsidRPr="00E33857" w:rsidRDefault="001007C5" w:rsidP="00E33857">
      <w:pPr>
        <w:pStyle w:val="Heading1Numbered"/>
        <w:numPr>
          <w:ilvl w:val="0"/>
          <w:numId w:val="22"/>
        </w:numPr>
        <w:rPr>
          <w:sz w:val="48"/>
          <w:szCs w:val="48"/>
        </w:rPr>
      </w:pPr>
      <w:r>
        <w:rPr>
          <w:noProof/>
        </w:rPr>
        <w:lastRenderedPageBreak/>
        <w:drawing>
          <wp:anchor distT="0" distB="0" distL="114300" distR="114300" simplePos="0" relativeHeight="251784192" behindDoc="0" locked="0" layoutInCell="1" allowOverlap="1" wp14:anchorId="4030197A" wp14:editId="7A0B2A1A">
            <wp:simplePos x="0" y="0"/>
            <wp:positionH relativeFrom="column">
              <wp:posOffset>7515225</wp:posOffset>
            </wp:positionH>
            <wp:positionV relativeFrom="paragraph">
              <wp:posOffset>-314960</wp:posOffset>
            </wp:positionV>
            <wp:extent cx="704850" cy="704850"/>
            <wp:effectExtent l="57150" t="0" r="57150" b="114300"/>
            <wp:wrapNone/>
            <wp:docPr id="26" name="Picture 26" descr="Evidence - Free files and folder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vidence - Free files and folders icon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704850" cy="704850"/>
                    </a:xfrm>
                    <a:prstGeom prst="rect">
                      <a:avLst/>
                    </a:prstGeom>
                    <a:noFill/>
                    <a:ln>
                      <a:noFill/>
                    </a:ln>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r w:rsidR="008205C7" w:rsidRPr="00E33857">
        <w:rPr>
          <w:sz w:val="48"/>
          <w:szCs w:val="48"/>
        </w:rPr>
        <w:t xml:space="preserve">Build evidence-based approach to outcomes </w:t>
      </w:r>
    </w:p>
    <w:tbl>
      <w:tblPr>
        <w:tblStyle w:val="DefaultTable1"/>
        <w:tblW w:w="5000" w:type="pct"/>
        <w:tblLook w:val="0420" w:firstRow="1" w:lastRow="0" w:firstColumn="0" w:lastColumn="0" w:noHBand="0" w:noVBand="1"/>
        <w:tblCaption w:val="Table showing the overview of the seven initiatives"/>
        <w:tblDescription w:val="Table showing the overview of the seven initiatives"/>
      </w:tblPr>
      <w:tblGrid>
        <w:gridCol w:w="2708"/>
        <w:gridCol w:w="12680"/>
      </w:tblGrid>
      <w:tr w:rsidR="008205C7" w:rsidRPr="00E00293" w14:paraId="210F4610" w14:textId="77777777" w:rsidTr="00E33B07">
        <w:trPr>
          <w:cnfStyle w:val="100000000000" w:firstRow="1" w:lastRow="0" w:firstColumn="0" w:lastColumn="0" w:oddVBand="0" w:evenVBand="0" w:oddHBand="0" w:evenHBand="0" w:firstRowFirstColumn="0" w:firstRowLastColumn="0" w:lastRowFirstColumn="0" w:lastRowLastColumn="0"/>
          <w:cantSplit/>
        </w:trPr>
        <w:tc>
          <w:tcPr>
            <w:tcW w:w="880" w:type="pct"/>
          </w:tcPr>
          <w:p w14:paraId="17055F97" w14:textId="6886BBD9" w:rsidR="008205C7" w:rsidRPr="00E00293" w:rsidRDefault="008205C7" w:rsidP="00E33B07">
            <w:r w:rsidRPr="00E00293">
              <w:t>Initiative</w:t>
            </w:r>
            <w:r>
              <w:t xml:space="preserve"> F</w:t>
            </w:r>
          </w:p>
        </w:tc>
        <w:tc>
          <w:tcPr>
            <w:tcW w:w="4120" w:type="pct"/>
          </w:tcPr>
          <w:p w14:paraId="4430D95B" w14:textId="254ECBFA" w:rsidR="008205C7" w:rsidRPr="00E00293" w:rsidRDefault="008205C7" w:rsidP="00E33B07">
            <w:r w:rsidRPr="00E00293">
              <w:t>Build the foundations of a consistent, evidence-based approach to outcomes across the sector</w:t>
            </w:r>
          </w:p>
        </w:tc>
      </w:tr>
      <w:tr w:rsidR="008205C7" w:rsidRPr="00E00293" w14:paraId="7044C92B" w14:textId="77777777" w:rsidTr="00E33B07">
        <w:trPr>
          <w:cnfStyle w:val="000000100000" w:firstRow="0" w:lastRow="0" w:firstColumn="0" w:lastColumn="0" w:oddVBand="0" w:evenVBand="0" w:oddHBand="1" w:evenHBand="0" w:firstRowFirstColumn="0" w:firstRowLastColumn="0" w:lastRowFirstColumn="0" w:lastRowLastColumn="0"/>
        </w:trPr>
        <w:tc>
          <w:tcPr>
            <w:tcW w:w="880" w:type="pct"/>
          </w:tcPr>
          <w:p w14:paraId="61FF8AA9" w14:textId="4BC365D0" w:rsidR="008205C7" w:rsidRPr="008205C7" w:rsidRDefault="003B19E2" w:rsidP="00E33B07">
            <w:pPr>
              <w:rPr>
                <w:b/>
                <w:bCs/>
                <w:sz w:val="22"/>
                <w:szCs w:val="22"/>
              </w:rPr>
            </w:pPr>
            <w:r>
              <w:rPr>
                <w:b/>
                <w:bCs/>
                <w:sz w:val="22"/>
                <w:szCs w:val="22"/>
              </w:rPr>
              <w:t>Desired outcomes and metrics for success</w:t>
            </w:r>
          </w:p>
        </w:tc>
        <w:tc>
          <w:tcPr>
            <w:tcW w:w="4120" w:type="pct"/>
          </w:tcPr>
          <w:p w14:paraId="4CD9DAE3" w14:textId="58BA65B0" w:rsidR="008205C7" w:rsidRPr="008205C7" w:rsidRDefault="008205C7" w:rsidP="008205C7">
            <w:pPr>
              <w:rPr>
                <w:sz w:val="22"/>
                <w:szCs w:val="22"/>
              </w:rPr>
            </w:pPr>
            <w:r w:rsidRPr="008205C7">
              <w:rPr>
                <w:sz w:val="22"/>
                <w:szCs w:val="22"/>
              </w:rPr>
              <w:t>Initiative F is the first step for the Sector to move to a consistent, evidence-based approach to outcomes management so that, over time, the Sector better understands its progress towards achieving outcomes for clients and the community and can use outcomes data to inform its service delivery and other key activities.</w:t>
            </w:r>
          </w:p>
          <w:p w14:paraId="32EE050E" w14:textId="6D8EA26B" w:rsidR="008205C7" w:rsidRPr="008205C7" w:rsidRDefault="008205C7" w:rsidP="008205C7">
            <w:pPr>
              <w:rPr>
                <w:sz w:val="22"/>
                <w:szCs w:val="22"/>
              </w:rPr>
            </w:pPr>
          </w:p>
        </w:tc>
      </w:tr>
      <w:tr w:rsidR="004917E9" w:rsidRPr="00E00293" w14:paraId="7E2D5CC1" w14:textId="77777777" w:rsidTr="00E33B07">
        <w:trPr>
          <w:cnfStyle w:val="000000010000" w:firstRow="0" w:lastRow="0" w:firstColumn="0" w:lastColumn="0" w:oddVBand="0" w:evenVBand="0" w:oddHBand="0" w:evenHBand="1" w:firstRowFirstColumn="0" w:firstRowLastColumn="0" w:lastRowFirstColumn="0" w:lastRowLastColumn="0"/>
        </w:trPr>
        <w:tc>
          <w:tcPr>
            <w:tcW w:w="880" w:type="pct"/>
          </w:tcPr>
          <w:p w14:paraId="209FE028" w14:textId="3F4E8B22" w:rsidR="004917E9" w:rsidRPr="008205C7" w:rsidRDefault="004917E9" w:rsidP="00E33B07">
            <w:pPr>
              <w:rPr>
                <w:b/>
                <w:bCs/>
                <w:sz w:val="22"/>
                <w:szCs w:val="22"/>
              </w:rPr>
            </w:pPr>
            <w:r>
              <w:rPr>
                <w:b/>
                <w:bCs/>
                <w:sz w:val="22"/>
                <w:szCs w:val="22"/>
              </w:rPr>
              <w:t>Objective</w:t>
            </w:r>
          </w:p>
        </w:tc>
        <w:tc>
          <w:tcPr>
            <w:tcW w:w="4120" w:type="pct"/>
          </w:tcPr>
          <w:p w14:paraId="306718C0" w14:textId="63AA2025" w:rsidR="004917E9" w:rsidRPr="008205C7" w:rsidRDefault="004917E9" w:rsidP="008205C7">
            <w:pPr>
              <w:rPr>
                <w:sz w:val="22"/>
                <w:szCs w:val="22"/>
              </w:rPr>
            </w:pPr>
            <w:r w:rsidRPr="008205C7">
              <w:rPr>
                <w:sz w:val="22"/>
                <w:szCs w:val="22"/>
              </w:rPr>
              <w:t>It is acknowledged that this is a long-term aspiration and that activities within this initiative focus on setting the foundations and priority activities under this initiative may include mapping the existing outcomes data which is being captured across the Sector as well as exploring opportunities to improve current processes for reporting and data collection.</w:t>
            </w:r>
          </w:p>
        </w:tc>
      </w:tr>
      <w:tr w:rsidR="008205C7" w:rsidRPr="00E00293" w14:paraId="3FCB256C" w14:textId="77777777" w:rsidTr="00E33B07">
        <w:trPr>
          <w:cnfStyle w:val="000000100000" w:firstRow="0" w:lastRow="0" w:firstColumn="0" w:lastColumn="0" w:oddVBand="0" w:evenVBand="0" w:oddHBand="1" w:evenHBand="0" w:firstRowFirstColumn="0" w:firstRowLastColumn="0" w:lastRowFirstColumn="0" w:lastRowLastColumn="0"/>
        </w:trPr>
        <w:tc>
          <w:tcPr>
            <w:tcW w:w="880" w:type="pct"/>
          </w:tcPr>
          <w:p w14:paraId="19E663B8" w14:textId="77777777" w:rsidR="008205C7" w:rsidRPr="008205C7" w:rsidRDefault="008205C7" w:rsidP="00E33B07">
            <w:pPr>
              <w:rPr>
                <w:sz w:val="22"/>
                <w:szCs w:val="22"/>
              </w:rPr>
            </w:pPr>
            <w:r w:rsidRPr="008205C7">
              <w:rPr>
                <w:b/>
                <w:bCs/>
                <w:sz w:val="22"/>
                <w:szCs w:val="22"/>
              </w:rPr>
              <w:t xml:space="preserve">Time Horizon </w:t>
            </w:r>
          </w:p>
        </w:tc>
        <w:tc>
          <w:tcPr>
            <w:tcW w:w="4120" w:type="pct"/>
          </w:tcPr>
          <w:p w14:paraId="108640AA" w14:textId="1EC1E7FF" w:rsidR="008205C7" w:rsidRDefault="008205C7" w:rsidP="008205C7">
            <w:pPr>
              <w:rPr>
                <w:sz w:val="22"/>
                <w:szCs w:val="22"/>
              </w:rPr>
            </w:pPr>
            <w:r w:rsidRPr="008205C7">
              <w:rPr>
                <w:sz w:val="22"/>
                <w:szCs w:val="22"/>
              </w:rPr>
              <w:t xml:space="preserve">Horizon 2: Gathering momentum of working together effectively and efficiently </w:t>
            </w:r>
          </w:p>
          <w:p w14:paraId="368C4F4E" w14:textId="6FA9F1AD" w:rsidR="008205C7" w:rsidRPr="008205C7" w:rsidRDefault="008205C7" w:rsidP="008205C7">
            <w:pPr>
              <w:rPr>
                <w:sz w:val="22"/>
                <w:szCs w:val="22"/>
              </w:rPr>
            </w:pPr>
            <w:r>
              <w:rPr>
                <w:sz w:val="22"/>
                <w:szCs w:val="22"/>
              </w:rPr>
              <w:t>Horizon 3: Position ourselves for the future</w:t>
            </w:r>
          </w:p>
        </w:tc>
      </w:tr>
      <w:tr w:rsidR="008205C7" w:rsidRPr="00E00293" w14:paraId="39D3AB8A" w14:textId="77777777" w:rsidTr="00E33B07">
        <w:trPr>
          <w:cnfStyle w:val="000000010000" w:firstRow="0" w:lastRow="0" w:firstColumn="0" w:lastColumn="0" w:oddVBand="0" w:evenVBand="0" w:oddHBand="0" w:evenHBand="1" w:firstRowFirstColumn="0" w:firstRowLastColumn="0" w:lastRowFirstColumn="0" w:lastRowLastColumn="0"/>
        </w:trPr>
        <w:tc>
          <w:tcPr>
            <w:tcW w:w="880" w:type="pct"/>
          </w:tcPr>
          <w:p w14:paraId="6F678203" w14:textId="77777777" w:rsidR="008205C7" w:rsidRPr="008205C7" w:rsidRDefault="008205C7" w:rsidP="00E33B07">
            <w:pPr>
              <w:rPr>
                <w:sz w:val="22"/>
                <w:szCs w:val="22"/>
              </w:rPr>
            </w:pPr>
            <w:r w:rsidRPr="008205C7">
              <w:rPr>
                <w:b/>
                <w:bCs/>
                <w:sz w:val="22"/>
                <w:szCs w:val="22"/>
              </w:rPr>
              <w:t xml:space="preserve">Strategic Direction </w:t>
            </w:r>
          </w:p>
        </w:tc>
        <w:tc>
          <w:tcPr>
            <w:tcW w:w="4120" w:type="pct"/>
          </w:tcPr>
          <w:p w14:paraId="3FEBDD59" w14:textId="77777777" w:rsidR="008205C7" w:rsidRPr="000D0237" w:rsidRDefault="008205C7" w:rsidP="008205C7">
            <w:pPr>
              <w:rPr>
                <w:sz w:val="22"/>
                <w:szCs w:val="22"/>
              </w:rPr>
            </w:pPr>
            <w:r>
              <w:rPr>
                <w:sz w:val="22"/>
                <w:szCs w:val="22"/>
              </w:rPr>
              <w:t xml:space="preserve">Strategic Direction 1: </w:t>
            </w:r>
            <w:r w:rsidRPr="000D0237">
              <w:rPr>
                <w:sz w:val="22"/>
                <w:szCs w:val="22"/>
              </w:rPr>
              <w:t>Increasing access to justice for those who need it most</w:t>
            </w:r>
          </w:p>
          <w:p w14:paraId="4F884534" w14:textId="12BA211A" w:rsidR="008205C7" w:rsidRPr="008205C7" w:rsidRDefault="008205C7" w:rsidP="00E33B07">
            <w:pPr>
              <w:rPr>
                <w:sz w:val="22"/>
                <w:szCs w:val="22"/>
              </w:rPr>
            </w:pPr>
            <w:r w:rsidRPr="008205C7">
              <w:rPr>
                <w:sz w:val="22"/>
                <w:szCs w:val="22"/>
              </w:rPr>
              <w:t>Strategic Direction 2. Strengthen sector capability</w:t>
            </w:r>
          </w:p>
        </w:tc>
      </w:tr>
      <w:tr w:rsidR="00041C69" w:rsidRPr="00E00293" w14:paraId="0E03C9EF" w14:textId="77777777" w:rsidTr="00E33B07">
        <w:trPr>
          <w:cnfStyle w:val="000000100000" w:firstRow="0" w:lastRow="0" w:firstColumn="0" w:lastColumn="0" w:oddVBand="0" w:evenVBand="0" w:oddHBand="1" w:evenHBand="0" w:firstRowFirstColumn="0" w:firstRowLastColumn="0" w:lastRowFirstColumn="0" w:lastRowLastColumn="0"/>
        </w:trPr>
        <w:tc>
          <w:tcPr>
            <w:tcW w:w="880" w:type="pct"/>
          </w:tcPr>
          <w:p w14:paraId="38EB4631" w14:textId="39754AA1" w:rsidR="00041C69" w:rsidRPr="008205C7" w:rsidRDefault="00041C69" w:rsidP="00E33B07">
            <w:pPr>
              <w:rPr>
                <w:b/>
                <w:bCs/>
                <w:sz w:val="22"/>
                <w:szCs w:val="22"/>
              </w:rPr>
            </w:pPr>
            <w:r>
              <w:rPr>
                <w:b/>
                <w:bCs/>
                <w:sz w:val="22"/>
                <w:szCs w:val="22"/>
              </w:rPr>
              <w:t>Lead agency</w:t>
            </w:r>
          </w:p>
        </w:tc>
        <w:tc>
          <w:tcPr>
            <w:tcW w:w="4120" w:type="pct"/>
          </w:tcPr>
          <w:p w14:paraId="34F09EAB" w14:textId="75498667" w:rsidR="00041C69" w:rsidRDefault="00041C69" w:rsidP="008205C7">
            <w:pPr>
              <w:rPr>
                <w:sz w:val="22"/>
                <w:szCs w:val="22"/>
              </w:rPr>
            </w:pPr>
            <w:r>
              <w:rPr>
                <w:sz w:val="22"/>
                <w:szCs w:val="22"/>
              </w:rPr>
              <w:t>JACS</w:t>
            </w:r>
          </w:p>
        </w:tc>
      </w:tr>
      <w:tr w:rsidR="00041C69" w:rsidRPr="00E00293" w14:paraId="5EE260FA" w14:textId="77777777" w:rsidTr="00E33B07">
        <w:trPr>
          <w:cnfStyle w:val="000000010000" w:firstRow="0" w:lastRow="0" w:firstColumn="0" w:lastColumn="0" w:oddVBand="0" w:evenVBand="0" w:oddHBand="0" w:evenHBand="1" w:firstRowFirstColumn="0" w:firstRowLastColumn="0" w:lastRowFirstColumn="0" w:lastRowLastColumn="0"/>
        </w:trPr>
        <w:tc>
          <w:tcPr>
            <w:tcW w:w="880" w:type="pct"/>
          </w:tcPr>
          <w:p w14:paraId="186D8DA9" w14:textId="07F09516" w:rsidR="00041C69" w:rsidRDefault="00041C69" w:rsidP="00E33B07">
            <w:pPr>
              <w:rPr>
                <w:b/>
                <w:bCs/>
                <w:sz w:val="22"/>
                <w:szCs w:val="22"/>
              </w:rPr>
            </w:pPr>
            <w:r>
              <w:rPr>
                <w:b/>
                <w:bCs/>
                <w:sz w:val="22"/>
                <w:szCs w:val="22"/>
              </w:rPr>
              <w:t xml:space="preserve">Who do we need to engage with? </w:t>
            </w:r>
          </w:p>
        </w:tc>
        <w:tc>
          <w:tcPr>
            <w:tcW w:w="4120" w:type="pct"/>
          </w:tcPr>
          <w:p w14:paraId="3DE03F1F" w14:textId="5DB21C34" w:rsidR="00041C69" w:rsidRDefault="00041C69" w:rsidP="008205C7">
            <w:pPr>
              <w:rPr>
                <w:sz w:val="22"/>
                <w:szCs w:val="22"/>
              </w:rPr>
            </w:pPr>
            <w:r>
              <w:rPr>
                <w:sz w:val="22"/>
                <w:szCs w:val="22"/>
              </w:rPr>
              <w:t>Commonwealth Attorney-</w:t>
            </w:r>
            <w:r w:rsidR="003B19E2">
              <w:rPr>
                <w:sz w:val="22"/>
                <w:szCs w:val="22"/>
              </w:rPr>
              <w:t>General’s</w:t>
            </w:r>
            <w:r>
              <w:rPr>
                <w:sz w:val="22"/>
                <w:szCs w:val="22"/>
              </w:rPr>
              <w:t xml:space="preserve"> Department </w:t>
            </w:r>
          </w:p>
        </w:tc>
      </w:tr>
      <w:tr w:rsidR="008205C7" w:rsidRPr="00E00293" w14:paraId="29E044AE" w14:textId="77777777" w:rsidTr="00E33B07">
        <w:trPr>
          <w:cnfStyle w:val="000000100000" w:firstRow="0" w:lastRow="0" w:firstColumn="0" w:lastColumn="0" w:oddVBand="0" w:evenVBand="0" w:oddHBand="1" w:evenHBand="0" w:firstRowFirstColumn="0" w:firstRowLastColumn="0" w:lastRowFirstColumn="0" w:lastRowLastColumn="0"/>
        </w:trPr>
        <w:tc>
          <w:tcPr>
            <w:tcW w:w="880" w:type="pct"/>
          </w:tcPr>
          <w:p w14:paraId="0868AA33" w14:textId="4DE544DD" w:rsidR="008205C7" w:rsidRPr="008205C7" w:rsidRDefault="004917E9" w:rsidP="00E33B07">
            <w:pPr>
              <w:rPr>
                <w:b/>
                <w:bCs/>
                <w:sz w:val="22"/>
                <w:szCs w:val="22"/>
              </w:rPr>
            </w:pPr>
            <w:r>
              <w:rPr>
                <w:b/>
                <w:bCs/>
                <w:sz w:val="22"/>
                <w:szCs w:val="22"/>
              </w:rPr>
              <w:t xml:space="preserve">Priority activities to support Initiative F </w:t>
            </w:r>
          </w:p>
        </w:tc>
        <w:tc>
          <w:tcPr>
            <w:tcW w:w="4120" w:type="pct"/>
          </w:tcPr>
          <w:p w14:paraId="35101A37" w14:textId="415EEF40" w:rsidR="004E7316" w:rsidRPr="004917E9" w:rsidRDefault="004917E9" w:rsidP="00440452">
            <w:pPr>
              <w:pStyle w:val="ListParagraph"/>
              <w:numPr>
                <w:ilvl w:val="0"/>
                <w:numId w:val="21"/>
              </w:numPr>
              <w:rPr>
                <w:sz w:val="22"/>
                <w:szCs w:val="22"/>
              </w:rPr>
            </w:pPr>
            <w:r w:rsidRPr="004917E9">
              <w:rPr>
                <w:sz w:val="22"/>
                <w:szCs w:val="22"/>
              </w:rPr>
              <w:t xml:space="preserve">JACS to build into ACT Government reporting requirements, how service delivery outcomes are meeting sector-agreed initiatives and strategic directions to align with the Strategy and Action Plan </w:t>
            </w:r>
          </w:p>
          <w:p w14:paraId="07B68813" w14:textId="55579E46" w:rsidR="004917E9" w:rsidRDefault="00041C69" w:rsidP="004917E9">
            <w:pPr>
              <w:pStyle w:val="ListParagraph"/>
              <w:numPr>
                <w:ilvl w:val="0"/>
                <w:numId w:val="21"/>
              </w:numPr>
              <w:rPr>
                <w:sz w:val="22"/>
                <w:szCs w:val="22"/>
              </w:rPr>
            </w:pPr>
            <w:r>
              <w:rPr>
                <w:sz w:val="22"/>
                <w:szCs w:val="22"/>
              </w:rPr>
              <w:t xml:space="preserve">Through ACTLAF, develop consistent and aligned approach to outcomes across the sector to support a focus on client impact, minimise duplication and ensure sector strengths are leveraged </w:t>
            </w:r>
          </w:p>
          <w:p w14:paraId="1D5FCE0E" w14:textId="18746BF8" w:rsidR="004917E9" w:rsidRPr="003B19E2" w:rsidRDefault="00F31943" w:rsidP="004917E9">
            <w:pPr>
              <w:pStyle w:val="ListParagraph"/>
              <w:numPr>
                <w:ilvl w:val="0"/>
                <w:numId w:val="21"/>
              </w:numPr>
              <w:rPr>
                <w:sz w:val="22"/>
                <w:szCs w:val="22"/>
              </w:rPr>
            </w:pPr>
            <w:r>
              <w:rPr>
                <w:sz w:val="22"/>
                <w:szCs w:val="22"/>
              </w:rPr>
              <w:t xml:space="preserve">Sector to identify funds to invest into the capacity of sector providers to collect data and support collaborative models </w:t>
            </w:r>
          </w:p>
          <w:p w14:paraId="5B8B3B21" w14:textId="3685B55C" w:rsidR="00041C69" w:rsidRDefault="00041C69" w:rsidP="00440452">
            <w:pPr>
              <w:pStyle w:val="ListParagraph"/>
              <w:numPr>
                <w:ilvl w:val="0"/>
                <w:numId w:val="21"/>
              </w:numPr>
              <w:rPr>
                <w:sz w:val="22"/>
                <w:szCs w:val="22"/>
              </w:rPr>
            </w:pPr>
            <w:r>
              <w:rPr>
                <w:sz w:val="22"/>
                <w:szCs w:val="22"/>
              </w:rPr>
              <w:t xml:space="preserve">JACS to advocate to Commonwealth Government on client outcomes and metrics to be used as assessment criteria and performance indicators under intergovernmental agreements </w:t>
            </w:r>
          </w:p>
          <w:p w14:paraId="32560A92" w14:textId="7921E98B" w:rsidR="00E222B3" w:rsidRPr="00440452" w:rsidRDefault="00E222B3" w:rsidP="00440452">
            <w:pPr>
              <w:pStyle w:val="ListParagraph"/>
              <w:numPr>
                <w:ilvl w:val="0"/>
                <w:numId w:val="21"/>
              </w:numPr>
              <w:rPr>
                <w:sz w:val="22"/>
                <w:szCs w:val="22"/>
              </w:rPr>
            </w:pPr>
            <w:r>
              <w:rPr>
                <w:sz w:val="22"/>
                <w:szCs w:val="22"/>
              </w:rPr>
              <w:t xml:space="preserve">Consider qualitative methods to ensure data reflects complexity of work and is not solely focused on client numbers </w:t>
            </w:r>
          </w:p>
        </w:tc>
      </w:tr>
      <w:tr w:rsidR="008205C7" w:rsidRPr="00E00293" w14:paraId="4F2EC286" w14:textId="77777777" w:rsidTr="00E33B07">
        <w:trPr>
          <w:cnfStyle w:val="000000010000" w:firstRow="0" w:lastRow="0" w:firstColumn="0" w:lastColumn="0" w:oddVBand="0" w:evenVBand="0" w:oddHBand="0" w:evenHBand="1" w:firstRowFirstColumn="0" w:firstRowLastColumn="0" w:lastRowFirstColumn="0" w:lastRowLastColumn="0"/>
        </w:trPr>
        <w:tc>
          <w:tcPr>
            <w:tcW w:w="880" w:type="pct"/>
          </w:tcPr>
          <w:p w14:paraId="1BB77F2F" w14:textId="77777777" w:rsidR="008205C7" w:rsidRPr="008205C7" w:rsidRDefault="008205C7" w:rsidP="00E33B07">
            <w:pPr>
              <w:rPr>
                <w:b/>
                <w:bCs/>
                <w:sz w:val="22"/>
                <w:szCs w:val="22"/>
              </w:rPr>
            </w:pPr>
            <w:r w:rsidRPr="008205C7">
              <w:rPr>
                <w:b/>
                <w:bCs/>
                <w:sz w:val="22"/>
                <w:szCs w:val="22"/>
              </w:rPr>
              <w:t>Timeframe</w:t>
            </w:r>
          </w:p>
        </w:tc>
        <w:tc>
          <w:tcPr>
            <w:tcW w:w="4120" w:type="pct"/>
          </w:tcPr>
          <w:p w14:paraId="5D8EED34" w14:textId="2BDAD2DE" w:rsidR="008205C7" w:rsidRPr="008205C7" w:rsidRDefault="008205C7" w:rsidP="00E33B07">
            <w:pPr>
              <w:rPr>
                <w:sz w:val="22"/>
                <w:szCs w:val="22"/>
              </w:rPr>
            </w:pPr>
            <w:r w:rsidRPr="008205C7">
              <w:rPr>
                <w:sz w:val="22"/>
                <w:szCs w:val="22"/>
              </w:rPr>
              <w:t>2023</w:t>
            </w:r>
            <w:r w:rsidR="00041C69">
              <w:rPr>
                <w:sz w:val="22"/>
                <w:szCs w:val="22"/>
              </w:rPr>
              <w:t xml:space="preserve">-2025 – develop consistent outcomes approach that focuses on client impact; JACS to advocate to Commonwealth Government on client outcomes and metrics; consider qualitative methods that reflects complexity of work </w:t>
            </w:r>
          </w:p>
        </w:tc>
      </w:tr>
    </w:tbl>
    <w:p w14:paraId="5FA51D88" w14:textId="48FC18AF" w:rsidR="004F6B8D" w:rsidRPr="00E33857" w:rsidRDefault="001007C5" w:rsidP="00E33857">
      <w:pPr>
        <w:pStyle w:val="Heading1Numbered"/>
        <w:numPr>
          <w:ilvl w:val="0"/>
          <w:numId w:val="22"/>
        </w:numPr>
        <w:rPr>
          <w:sz w:val="48"/>
          <w:szCs w:val="48"/>
        </w:rPr>
      </w:pPr>
      <w:r>
        <w:rPr>
          <w:noProof/>
        </w:rPr>
        <w:lastRenderedPageBreak/>
        <w:drawing>
          <wp:anchor distT="0" distB="0" distL="114300" distR="114300" simplePos="0" relativeHeight="251785216" behindDoc="0" locked="0" layoutInCell="1" allowOverlap="1" wp14:anchorId="2BDA3651" wp14:editId="195B0FC0">
            <wp:simplePos x="0" y="0"/>
            <wp:positionH relativeFrom="column">
              <wp:posOffset>6762750</wp:posOffset>
            </wp:positionH>
            <wp:positionV relativeFrom="paragraph">
              <wp:posOffset>-247650</wp:posOffset>
            </wp:positionV>
            <wp:extent cx="628650" cy="628650"/>
            <wp:effectExtent l="38100" t="0" r="0" b="114300"/>
            <wp:wrapNone/>
            <wp:docPr id="27" name="Picture 27" descr="Advocacy Icon - Free PNG &amp; SVG 4186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vocacy Icon - Free PNG &amp; SVG 4186 - Noun Proj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r w:rsidR="004F6B8D" w:rsidRPr="00E33857">
        <w:rPr>
          <w:sz w:val="48"/>
          <w:szCs w:val="48"/>
        </w:rPr>
        <w:t xml:space="preserve">Joined-up approach to target advocacy </w:t>
      </w:r>
    </w:p>
    <w:tbl>
      <w:tblPr>
        <w:tblStyle w:val="DefaultTable1"/>
        <w:tblW w:w="5000" w:type="pct"/>
        <w:tblLook w:val="0420" w:firstRow="1" w:lastRow="0" w:firstColumn="0" w:lastColumn="0" w:noHBand="0" w:noVBand="1"/>
        <w:tblCaption w:val="Table showing the overview of the seven initiatives"/>
        <w:tblDescription w:val="Table showing the overview of the seven initiatives"/>
      </w:tblPr>
      <w:tblGrid>
        <w:gridCol w:w="2708"/>
        <w:gridCol w:w="12680"/>
      </w:tblGrid>
      <w:tr w:rsidR="004F6B8D" w:rsidRPr="00E00293" w14:paraId="1F0322F2" w14:textId="77777777" w:rsidTr="004D0FE5">
        <w:trPr>
          <w:cnfStyle w:val="100000000000" w:firstRow="1" w:lastRow="0" w:firstColumn="0" w:lastColumn="0" w:oddVBand="0" w:evenVBand="0" w:oddHBand="0" w:evenHBand="0" w:firstRowFirstColumn="0" w:firstRowLastColumn="0" w:lastRowFirstColumn="0" w:lastRowLastColumn="0"/>
          <w:cantSplit/>
        </w:trPr>
        <w:tc>
          <w:tcPr>
            <w:tcW w:w="880" w:type="pct"/>
          </w:tcPr>
          <w:p w14:paraId="5C6AD913" w14:textId="77777777" w:rsidR="004F6B8D" w:rsidRPr="00E00293" w:rsidRDefault="004F6B8D" w:rsidP="004D0FE5">
            <w:r w:rsidRPr="00E00293">
              <w:t>Initiative</w:t>
            </w:r>
            <w:r>
              <w:t xml:space="preserve"> G</w:t>
            </w:r>
          </w:p>
        </w:tc>
        <w:tc>
          <w:tcPr>
            <w:tcW w:w="4120" w:type="pct"/>
          </w:tcPr>
          <w:p w14:paraId="0A16929C" w14:textId="53C30F95" w:rsidR="004F6B8D" w:rsidRPr="00E00293" w:rsidRDefault="004F6B8D" w:rsidP="004D0FE5">
            <w:r w:rsidRPr="00E00293">
              <w:t>Develop a joined-up approach to targeted advocacy to change unfair laws and practices</w:t>
            </w:r>
          </w:p>
        </w:tc>
      </w:tr>
      <w:tr w:rsidR="004F6B8D" w:rsidRPr="00E00293" w14:paraId="42F70D56" w14:textId="77777777" w:rsidTr="004D0FE5">
        <w:trPr>
          <w:cnfStyle w:val="000000100000" w:firstRow="0" w:lastRow="0" w:firstColumn="0" w:lastColumn="0" w:oddVBand="0" w:evenVBand="0" w:oddHBand="1" w:evenHBand="0" w:firstRowFirstColumn="0" w:firstRowLastColumn="0" w:lastRowFirstColumn="0" w:lastRowLastColumn="0"/>
        </w:trPr>
        <w:tc>
          <w:tcPr>
            <w:tcW w:w="880" w:type="pct"/>
          </w:tcPr>
          <w:p w14:paraId="56606133" w14:textId="1A21529F" w:rsidR="004F6B8D" w:rsidRPr="008205C7" w:rsidRDefault="003B19E2" w:rsidP="004D0FE5">
            <w:pPr>
              <w:rPr>
                <w:b/>
                <w:bCs/>
                <w:sz w:val="22"/>
                <w:szCs w:val="22"/>
              </w:rPr>
            </w:pPr>
            <w:r>
              <w:rPr>
                <w:b/>
                <w:bCs/>
                <w:sz w:val="22"/>
                <w:szCs w:val="22"/>
              </w:rPr>
              <w:t>Desired outcomes and metrics for success</w:t>
            </w:r>
          </w:p>
        </w:tc>
        <w:tc>
          <w:tcPr>
            <w:tcW w:w="4120" w:type="pct"/>
          </w:tcPr>
          <w:p w14:paraId="4A7DBFB6" w14:textId="30416D68" w:rsidR="004F6B8D" w:rsidRPr="008A3C24" w:rsidRDefault="004F6B8D" w:rsidP="004D0FE5">
            <w:pPr>
              <w:rPr>
                <w:sz w:val="22"/>
                <w:szCs w:val="22"/>
              </w:rPr>
            </w:pPr>
            <w:r w:rsidRPr="008A3C24">
              <w:rPr>
                <w:sz w:val="22"/>
                <w:szCs w:val="22"/>
              </w:rPr>
              <w:t>Initiative G involves a collaborative approach for the Sector to work on targeted advocacy issues, leveraging the skills and expertise of the Partner organisations to challenge unfair laws and practices in a unified way.</w:t>
            </w:r>
          </w:p>
          <w:p w14:paraId="55308F52" w14:textId="1764A6F0" w:rsidR="004F6B8D" w:rsidRPr="008A3C24" w:rsidRDefault="004F6B8D" w:rsidP="004D0FE5">
            <w:pPr>
              <w:rPr>
                <w:sz w:val="22"/>
                <w:szCs w:val="22"/>
              </w:rPr>
            </w:pPr>
          </w:p>
        </w:tc>
      </w:tr>
      <w:tr w:rsidR="00F31943" w:rsidRPr="00E00293" w14:paraId="1214C88B" w14:textId="77777777" w:rsidTr="004D0FE5">
        <w:trPr>
          <w:cnfStyle w:val="000000010000" w:firstRow="0" w:lastRow="0" w:firstColumn="0" w:lastColumn="0" w:oddVBand="0" w:evenVBand="0" w:oddHBand="0" w:evenHBand="1" w:firstRowFirstColumn="0" w:firstRowLastColumn="0" w:lastRowFirstColumn="0" w:lastRowLastColumn="0"/>
        </w:trPr>
        <w:tc>
          <w:tcPr>
            <w:tcW w:w="880" w:type="pct"/>
          </w:tcPr>
          <w:p w14:paraId="252E8AA6" w14:textId="52E9D38C" w:rsidR="00F31943" w:rsidRPr="008205C7" w:rsidRDefault="00F31943" w:rsidP="004D0FE5">
            <w:pPr>
              <w:rPr>
                <w:b/>
                <w:bCs/>
                <w:sz w:val="22"/>
                <w:szCs w:val="22"/>
              </w:rPr>
            </w:pPr>
            <w:r w:rsidRPr="008205C7">
              <w:rPr>
                <w:b/>
                <w:bCs/>
                <w:sz w:val="22"/>
                <w:szCs w:val="22"/>
              </w:rPr>
              <w:t>Objective</w:t>
            </w:r>
          </w:p>
        </w:tc>
        <w:tc>
          <w:tcPr>
            <w:tcW w:w="4120" w:type="pct"/>
          </w:tcPr>
          <w:p w14:paraId="0589C9F1" w14:textId="6CA13FDC" w:rsidR="00F31943" w:rsidRPr="008A3C24" w:rsidRDefault="00F31943" w:rsidP="004D0FE5">
            <w:pPr>
              <w:rPr>
                <w:sz w:val="22"/>
                <w:szCs w:val="22"/>
              </w:rPr>
            </w:pPr>
            <w:r w:rsidRPr="008A3C24">
              <w:rPr>
                <w:sz w:val="22"/>
                <w:szCs w:val="22"/>
              </w:rPr>
              <w:t>This initiative acknowledges that Partner organisations are resource constrained in carrying out advocacy and do not currently engage in advocacy as a Sector (where it is appropriate to do so).</w:t>
            </w:r>
          </w:p>
        </w:tc>
      </w:tr>
      <w:tr w:rsidR="004F6B8D" w:rsidRPr="00E00293" w14:paraId="3CE03D62" w14:textId="77777777" w:rsidTr="004D0FE5">
        <w:trPr>
          <w:cnfStyle w:val="000000100000" w:firstRow="0" w:lastRow="0" w:firstColumn="0" w:lastColumn="0" w:oddVBand="0" w:evenVBand="0" w:oddHBand="1" w:evenHBand="0" w:firstRowFirstColumn="0" w:firstRowLastColumn="0" w:lastRowFirstColumn="0" w:lastRowLastColumn="0"/>
        </w:trPr>
        <w:tc>
          <w:tcPr>
            <w:tcW w:w="880" w:type="pct"/>
          </w:tcPr>
          <w:p w14:paraId="1AC78033" w14:textId="77777777" w:rsidR="004F6B8D" w:rsidRPr="008205C7" w:rsidRDefault="004F6B8D" w:rsidP="004D0FE5">
            <w:pPr>
              <w:rPr>
                <w:sz w:val="22"/>
                <w:szCs w:val="22"/>
              </w:rPr>
            </w:pPr>
            <w:r w:rsidRPr="008205C7">
              <w:rPr>
                <w:b/>
                <w:bCs/>
                <w:sz w:val="22"/>
                <w:szCs w:val="22"/>
              </w:rPr>
              <w:t xml:space="preserve">Time Horizon </w:t>
            </w:r>
          </w:p>
        </w:tc>
        <w:tc>
          <w:tcPr>
            <w:tcW w:w="4120" w:type="pct"/>
          </w:tcPr>
          <w:p w14:paraId="728DE3D7" w14:textId="77777777" w:rsidR="004F6B8D" w:rsidRDefault="004F6B8D" w:rsidP="004D0FE5">
            <w:pPr>
              <w:rPr>
                <w:sz w:val="22"/>
                <w:szCs w:val="22"/>
              </w:rPr>
            </w:pPr>
            <w:r w:rsidRPr="008205C7">
              <w:rPr>
                <w:sz w:val="22"/>
                <w:szCs w:val="22"/>
              </w:rPr>
              <w:t xml:space="preserve">Horizon 2: Gathering momentum of working together effectively and efficiently </w:t>
            </w:r>
          </w:p>
          <w:p w14:paraId="486A9B9A" w14:textId="77777777" w:rsidR="004F6B8D" w:rsidRPr="008205C7" w:rsidRDefault="004F6B8D" w:rsidP="004D0FE5">
            <w:pPr>
              <w:rPr>
                <w:sz w:val="22"/>
                <w:szCs w:val="22"/>
              </w:rPr>
            </w:pPr>
            <w:r>
              <w:rPr>
                <w:sz w:val="22"/>
                <w:szCs w:val="22"/>
              </w:rPr>
              <w:t>Horizon 3: Position ourselves for the future</w:t>
            </w:r>
          </w:p>
        </w:tc>
      </w:tr>
      <w:tr w:rsidR="004F6B8D" w:rsidRPr="00E00293" w14:paraId="041FBA8E" w14:textId="77777777" w:rsidTr="004D0FE5">
        <w:trPr>
          <w:cnfStyle w:val="000000010000" w:firstRow="0" w:lastRow="0" w:firstColumn="0" w:lastColumn="0" w:oddVBand="0" w:evenVBand="0" w:oddHBand="0" w:evenHBand="1" w:firstRowFirstColumn="0" w:firstRowLastColumn="0" w:lastRowFirstColumn="0" w:lastRowLastColumn="0"/>
        </w:trPr>
        <w:tc>
          <w:tcPr>
            <w:tcW w:w="880" w:type="pct"/>
          </w:tcPr>
          <w:p w14:paraId="019FBBA9" w14:textId="77777777" w:rsidR="004F6B8D" w:rsidRPr="008205C7" w:rsidRDefault="004F6B8D" w:rsidP="004D0FE5">
            <w:pPr>
              <w:rPr>
                <w:sz w:val="22"/>
                <w:szCs w:val="22"/>
              </w:rPr>
            </w:pPr>
            <w:r w:rsidRPr="008205C7">
              <w:rPr>
                <w:b/>
                <w:bCs/>
                <w:sz w:val="22"/>
                <w:szCs w:val="22"/>
              </w:rPr>
              <w:t xml:space="preserve">Strategic Direction </w:t>
            </w:r>
          </w:p>
        </w:tc>
        <w:tc>
          <w:tcPr>
            <w:tcW w:w="4120" w:type="pct"/>
          </w:tcPr>
          <w:p w14:paraId="67EEFAD0" w14:textId="5A9D47A1" w:rsidR="004F6B8D" w:rsidRPr="000D0237" w:rsidRDefault="004F6B8D" w:rsidP="004D0FE5">
            <w:pPr>
              <w:rPr>
                <w:sz w:val="22"/>
                <w:szCs w:val="22"/>
              </w:rPr>
            </w:pPr>
            <w:r>
              <w:rPr>
                <w:sz w:val="22"/>
                <w:szCs w:val="22"/>
              </w:rPr>
              <w:t xml:space="preserve">Strategic Direction 1: </w:t>
            </w:r>
            <w:r w:rsidRPr="000D0237">
              <w:rPr>
                <w:sz w:val="22"/>
                <w:szCs w:val="22"/>
              </w:rPr>
              <w:t>Increasing access to justice for those who need it most</w:t>
            </w:r>
          </w:p>
          <w:p w14:paraId="5618F526" w14:textId="77777777" w:rsidR="004F6B8D" w:rsidRPr="008205C7" w:rsidRDefault="004F6B8D" w:rsidP="004D0FE5">
            <w:pPr>
              <w:rPr>
                <w:sz w:val="22"/>
                <w:szCs w:val="22"/>
              </w:rPr>
            </w:pPr>
            <w:r w:rsidRPr="008205C7">
              <w:rPr>
                <w:sz w:val="22"/>
                <w:szCs w:val="22"/>
              </w:rPr>
              <w:t>Strategic Direction 2. Strengthen sector capability</w:t>
            </w:r>
          </w:p>
          <w:p w14:paraId="16819437" w14:textId="77777777" w:rsidR="004F6B8D" w:rsidRPr="008205C7" w:rsidRDefault="004F6B8D" w:rsidP="004D0FE5">
            <w:pPr>
              <w:rPr>
                <w:sz w:val="22"/>
                <w:szCs w:val="22"/>
              </w:rPr>
            </w:pPr>
            <w:r w:rsidRPr="008205C7">
              <w:rPr>
                <w:sz w:val="22"/>
                <w:szCs w:val="22"/>
              </w:rPr>
              <w:t xml:space="preserve">Strategic Direction 3: Support sector sustainability  </w:t>
            </w:r>
          </w:p>
        </w:tc>
      </w:tr>
      <w:tr w:rsidR="004F6B8D" w:rsidRPr="00E00293" w14:paraId="1C437CAD" w14:textId="77777777" w:rsidTr="004D0FE5">
        <w:trPr>
          <w:cnfStyle w:val="000000100000" w:firstRow="0" w:lastRow="0" w:firstColumn="0" w:lastColumn="0" w:oddVBand="0" w:evenVBand="0" w:oddHBand="1" w:evenHBand="0" w:firstRowFirstColumn="0" w:firstRowLastColumn="0" w:lastRowFirstColumn="0" w:lastRowLastColumn="0"/>
        </w:trPr>
        <w:tc>
          <w:tcPr>
            <w:tcW w:w="880" w:type="pct"/>
          </w:tcPr>
          <w:p w14:paraId="50449262" w14:textId="77777777" w:rsidR="004F6B8D" w:rsidRPr="008205C7" w:rsidRDefault="004F6B8D" w:rsidP="004D0FE5">
            <w:pPr>
              <w:rPr>
                <w:b/>
                <w:bCs/>
                <w:sz w:val="22"/>
                <w:szCs w:val="22"/>
              </w:rPr>
            </w:pPr>
            <w:r>
              <w:rPr>
                <w:b/>
                <w:bCs/>
                <w:sz w:val="22"/>
                <w:szCs w:val="22"/>
              </w:rPr>
              <w:t>Lead agency</w:t>
            </w:r>
          </w:p>
        </w:tc>
        <w:tc>
          <w:tcPr>
            <w:tcW w:w="4120" w:type="pct"/>
          </w:tcPr>
          <w:p w14:paraId="71B0874D" w14:textId="77777777" w:rsidR="004F6B8D" w:rsidRDefault="004F6B8D" w:rsidP="004D0FE5">
            <w:pPr>
              <w:rPr>
                <w:sz w:val="22"/>
                <w:szCs w:val="22"/>
              </w:rPr>
            </w:pPr>
            <w:r>
              <w:rPr>
                <w:sz w:val="22"/>
                <w:szCs w:val="22"/>
              </w:rPr>
              <w:t>JACS</w:t>
            </w:r>
          </w:p>
        </w:tc>
      </w:tr>
      <w:tr w:rsidR="004F6B8D" w:rsidRPr="00E00293" w14:paraId="09A6DB2E" w14:textId="77777777" w:rsidTr="004D0FE5">
        <w:trPr>
          <w:cnfStyle w:val="000000010000" w:firstRow="0" w:lastRow="0" w:firstColumn="0" w:lastColumn="0" w:oddVBand="0" w:evenVBand="0" w:oddHBand="0" w:evenHBand="1" w:firstRowFirstColumn="0" w:firstRowLastColumn="0" w:lastRowFirstColumn="0" w:lastRowLastColumn="0"/>
        </w:trPr>
        <w:tc>
          <w:tcPr>
            <w:tcW w:w="880" w:type="pct"/>
          </w:tcPr>
          <w:p w14:paraId="6412BB4F" w14:textId="77777777" w:rsidR="004F6B8D" w:rsidRDefault="004F6B8D" w:rsidP="004D0FE5">
            <w:pPr>
              <w:rPr>
                <w:b/>
                <w:bCs/>
                <w:sz w:val="22"/>
                <w:szCs w:val="22"/>
              </w:rPr>
            </w:pPr>
            <w:r>
              <w:rPr>
                <w:b/>
                <w:bCs/>
                <w:sz w:val="22"/>
                <w:szCs w:val="22"/>
              </w:rPr>
              <w:t xml:space="preserve">Who else will we engage with? </w:t>
            </w:r>
          </w:p>
        </w:tc>
        <w:tc>
          <w:tcPr>
            <w:tcW w:w="4120" w:type="pct"/>
          </w:tcPr>
          <w:p w14:paraId="3DA8A3F6" w14:textId="708772ED" w:rsidR="004F6B8D" w:rsidRDefault="004F6B8D" w:rsidP="004D0FE5">
            <w:pPr>
              <w:rPr>
                <w:sz w:val="22"/>
                <w:szCs w:val="22"/>
              </w:rPr>
            </w:pPr>
            <w:r>
              <w:rPr>
                <w:sz w:val="22"/>
                <w:szCs w:val="22"/>
              </w:rPr>
              <w:t>All partner organisations</w:t>
            </w:r>
            <w:r w:rsidR="00CD36FB">
              <w:rPr>
                <w:sz w:val="22"/>
                <w:szCs w:val="22"/>
              </w:rPr>
              <w:t xml:space="preserve">; </w:t>
            </w:r>
            <w:r>
              <w:rPr>
                <w:sz w:val="22"/>
                <w:szCs w:val="22"/>
              </w:rPr>
              <w:t xml:space="preserve">ACT Government agencies in relation to specific advocacy issues </w:t>
            </w:r>
          </w:p>
        </w:tc>
      </w:tr>
      <w:tr w:rsidR="004F6B8D" w:rsidRPr="00E00293" w14:paraId="70FE6B3E" w14:textId="77777777" w:rsidTr="004D0FE5">
        <w:trPr>
          <w:cnfStyle w:val="000000100000" w:firstRow="0" w:lastRow="0" w:firstColumn="0" w:lastColumn="0" w:oddVBand="0" w:evenVBand="0" w:oddHBand="1" w:evenHBand="0" w:firstRowFirstColumn="0" w:firstRowLastColumn="0" w:lastRowFirstColumn="0" w:lastRowLastColumn="0"/>
        </w:trPr>
        <w:tc>
          <w:tcPr>
            <w:tcW w:w="880" w:type="pct"/>
          </w:tcPr>
          <w:p w14:paraId="613319C6" w14:textId="152AA80B" w:rsidR="004F6B8D" w:rsidRPr="008205C7" w:rsidRDefault="00F31943" w:rsidP="004D0FE5">
            <w:pPr>
              <w:rPr>
                <w:b/>
                <w:bCs/>
                <w:sz w:val="22"/>
                <w:szCs w:val="22"/>
              </w:rPr>
            </w:pPr>
            <w:r>
              <w:rPr>
                <w:b/>
                <w:bCs/>
                <w:sz w:val="22"/>
                <w:szCs w:val="22"/>
              </w:rPr>
              <w:t xml:space="preserve">Priority activities to support Initiative G </w:t>
            </w:r>
          </w:p>
        </w:tc>
        <w:tc>
          <w:tcPr>
            <w:tcW w:w="4120" w:type="pct"/>
          </w:tcPr>
          <w:p w14:paraId="1EFB0C26" w14:textId="2840EF00" w:rsidR="00F31943" w:rsidRDefault="00F31943" w:rsidP="004D0FE5">
            <w:pPr>
              <w:pStyle w:val="ListParagraph"/>
              <w:numPr>
                <w:ilvl w:val="0"/>
                <w:numId w:val="11"/>
              </w:numPr>
              <w:rPr>
                <w:sz w:val="22"/>
                <w:szCs w:val="22"/>
              </w:rPr>
            </w:pPr>
            <w:r>
              <w:rPr>
                <w:sz w:val="22"/>
                <w:szCs w:val="22"/>
              </w:rPr>
              <w:t>Through ACTLAF, service providers establish key law reform working groups (</w:t>
            </w:r>
            <w:proofErr w:type="gramStart"/>
            <w:r>
              <w:rPr>
                <w:sz w:val="22"/>
                <w:szCs w:val="22"/>
              </w:rPr>
              <w:t>e.g.</w:t>
            </w:r>
            <w:proofErr w:type="gramEnd"/>
            <w:r>
              <w:rPr>
                <w:sz w:val="22"/>
                <w:szCs w:val="22"/>
              </w:rPr>
              <w:t xml:space="preserve"> housing or care and protection), and provide the sector’s position to ACT Government </w:t>
            </w:r>
          </w:p>
          <w:p w14:paraId="0070A543" w14:textId="7DDDB356" w:rsidR="004F6B8D" w:rsidRPr="003B49A9" w:rsidRDefault="004F6B8D" w:rsidP="004D0FE5">
            <w:pPr>
              <w:pStyle w:val="ListParagraph"/>
              <w:numPr>
                <w:ilvl w:val="0"/>
                <w:numId w:val="11"/>
              </w:numPr>
              <w:rPr>
                <w:sz w:val="22"/>
                <w:szCs w:val="22"/>
              </w:rPr>
            </w:pPr>
            <w:r w:rsidRPr="003B49A9">
              <w:rPr>
                <w:sz w:val="22"/>
                <w:szCs w:val="22"/>
              </w:rPr>
              <w:t xml:space="preserve">JACS to </w:t>
            </w:r>
            <w:r w:rsidR="004E6155" w:rsidRPr="003B49A9">
              <w:rPr>
                <w:sz w:val="22"/>
                <w:szCs w:val="22"/>
              </w:rPr>
              <w:t xml:space="preserve">explore opportunities across existing platforms, to establish an </w:t>
            </w:r>
            <w:r w:rsidRPr="003B49A9">
              <w:rPr>
                <w:sz w:val="22"/>
                <w:szCs w:val="22"/>
              </w:rPr>
              <w:t>ACTLAF bulletin board</w:t>
            </w:r>
            <w:r w:rsidR="004E6155" w:rsidRPr="003B49A9">
              <w:rPr>
                <w:sz w:val="22"/>
                <w:szCs w:val="22"/>
              </w:rPr>
              <w:t xml:space="preserve"> to share information across the sector, develop a</w:t>
            </w:r>
            <w:r w:rsidRPr="003B49A9">
              <w:rPr>
                <w:sz w:val="22"/>
                <w:szCs w:val="22"/>
              </w:rPr>
              <w:t xml:space="preserve"> knowledge base for legislative reform and other issues, and identify dedicated resourcing opportunities </w:t>
            </w:r>
          </w:p>
          <w:p w14:paraId="7C80B721" w14:textId="7FA2C864" w:rsidR="004F6B8D" w:rsidRPr="00AF665F" w:rsidRDefault="004F6B8D" w:rsidP="004D0FE5">
            <w:pPr>
              <w:pStyle w:val="ListParagraph"/>
              <w:numPr>
                <w:ilvl w:val="0"/>
                <w:numId w:val="11"/>
              </w:numPr>
              <w:rPr>
                <w:sz w:val="22"/>
                <w:szCs w:val="22"/>
              </w:rPr>
            </w:pPr>
            <w:r>
              <w:rPr>
                <w:sz w:val="22"/>
                <w:szCs w:val="22"/>
              </w:rPr>
              <w:t xml:space="preserve">JACS to </w:t>
            </w:r>
            <w:r w:rsidR="004E6155">
              <w:rPr>
                <w:sz w:val="22"/>
                <w:szCs w:val="22"/>
              </w:rPr>
              <w:t xml:space="preserve">continue to </w:t>
            </w:r>
            <w:r>
              <w:rPr>
                <w:sz w:val="22"/>
                <w:szCs w:val="22"/>
              </w:rPr>
              <w:t xml:space="preserve">coordinate sector collaboration beyond service delivery on law reform and advocacy opportunities </w:t>
            </w:r>
          </w:p>
        </w:tc>
      </w:tr>
      <w:tr w:rsidR="004F6B8D" w:rsidRPr="00E00293" w14:paraId="55C2244C" w14:textId="77777777" w:rsidTr="004D0FE5">
        <w:trPr>
          <w:cnfStyle w:val="000000010000" w:firstRow="0" w:lastRow="0" w:firstColumn="0" w:lastColumn="0" w:oddVBand="0" w:evenVBand="0" w:oddHBand="0" w:evenHBand="1" w:firstRowFirstColumn="0" w:firstRowLastColumn="0" w:lastRowFirstColumn="0" w:lastRowLastColumn="0"/>
        </w:trPr>
        <w:tc>
          <w:tcPr>
            <w:tcW w:w="880" w:type="pct"/>
          </w:tcPr>
          <w:p w14:paraId="6B651172" w14:textId="77777777" w:rsidR="004F6B8D" w:rsidRPr="008205C7" w:rsidRDefault="004F6B8D" w:rsidP="004D0FE5">
            <w:pPr>
              <w:rPr>
                <w:b/>
                <w:bCs/>
                <w:sz w:val="22"/>
                <w:szCs w:val="22"/>
              </w:rPr>
            </w:pPr>
            <w:r w:rsidRPr="008205C7">
              <w:rPr>
                <w:b/>
                <w:bCs/>
                <w:sz w:val="22"/>
                <w:szCs w:val="22"/>
              </w:rPr>
              <w:t>Timeframe</w:t>
            </w:r>
          </w:p>
        </w:tc>
        <w:tc>
          <w:tcPr>
            <w:tcW w:w="4120" w:type="pct"/>
          </w:tcPr>
          <w:p w14:paraId="1F5B4039" w14:textId="77777777" w:rsidR="004F6B8D" w:rsidRDefault="004F6B8D" w:rsidP="004D0FE5">
            <w:pPr>
              <w:rPr>
                <w:sz w:val="22"/>
                <w:szCs w:val="22"/>
              </w:rPr>
            </w:pPr>
            <w:r w:rsidRPr="008205C7">
              <w:rPr>
                <w:sz w:val="22"/>
                <w:szCs w:val="22"/>
              </w:rPr>
              <w:t>2023</w:t>
            </w:r>
            <w:r>
              <w:rPr>
                <w:sz w:val="22"/>
                <w:szCs w:val="22"/>
              </w:rPr>
              <w:t xml:space="preserve"> – JACS to establish ACTLAF bulletin board as a knowledge base for legislative reform and other issues</w:t>
            </w:r>
          </w:p>
          <w:p w14:paraId="75EF6BBB" w14:textId="77777777" w:rsidR="004F6B8D" w:rsidRDefault="004F6B8D" w:rsidP="004D0FE5">
            <w:pPr>
              <w:rPr>
                <w:sz w:val="22"/>
                <w:szCs w:val="22"/>
              </w:rPr>
            </w:pPr>
            <w:r>
              <w:rPr>
                <w:sz w:val="22"/>
                <w:szCs w:val="22"/>
              </w:rPr>
              <w:t xml:space="preserve">2023-2025 – JACS to coordinate sector collaboration on law reform and advocacy opportunities </w:t>
            </w:r>
          </w:p>
          <w:p w14:paraId="0ABB7D4A" w14:textId="38E2F575" w:rsidR="00A238B9" w:rsidRPr="008205C7" w:rsidRDefault="00A238B9" w:rsidP="004D0FE5">
            <w:pPr>
              <w:rPr>
                <w:sz w:val="22"/>
                <w:szCs w:val="22"/>
              </w:rPr>
            </w:pPr>
          </w:p>
        </w:tc>
      </w:tr>
    </w:tbl>
    <w:p w14:paraId="7A850465" w14:textId="43E85DE6" w:rsidR="008205C7" w:rsidRDefault="008205C7" w:rsidP="0028419E">
      <w:pPr>
        <w:sectPr w:rsidR="008205C7" w:rsidSect="001A2CA4">
          <w:type w:val="continuous"/>
          <w:pgSz w:w="16838" w:h="11906" w:orient="landscape" w:code="9"/>
          <w:pgMar w:top="-1135" w:right="720" w:bottom="720" w:left="720" w:header="567" w:footer="567" w:gutter="0"/>
          <w:cols w:space="454"/>
          <w:titlePg/>
          <w:docGrid w:linePitch="360"/>
          <w15:footnoteColumns w:val="1"/>
        </w:sectPr>
      </w:pPr>
    </w:p>
    <w:p w14:paraId="60B9B3A9" w14:textId="6108E13C" w:rsidR="001633DD" w:rsidRDefault="001633DD">
      <w:pPr>
        <w:sectPr w:rsidR="001633DD" w:rsidSect="00E65922">
          <w:type w:val="continuous"/>
          <w:pgSz w:w="16838" w:h="11906" w:orient="landscape" w:code="9"/>
          <w:pgMar w:top="1418" w:right="1418" w:bottom="1418" w:left="1134" w:header="567" w:footer="567" w:gutter="0"/>
          <w:cols w:num="2" w:space="454"/>
          <w:titlePg/>
          <w:docGrid w:linePitch="360"/>
          <w15:footnoteColumns w:val="1"/>
        </w:sectPr>
      </w:pPr>
    </w:p>
    <w:p w14:paraId="214C113A" w14:textId="77777777" w:rsidR="00EA06E0" w:rsidRDefault="00EA06E0" w:rsidP="00EA06E0">
      <w:pPr>
        <w:pStyle w:val="IntroPara"/>
      </w:pPr>
    </w:p>
    <w:p w14:paraId="1EF66C24" w14:textId="77777777" w:rsidR="00EA06E0" w:rsidRDefault="00EA06E0" w:rsidP="00EA06E0">
      <w:pPr>
        <w:pStyle w:val="IntroPara"/>
      </w:pPr>
    </w:p>
    <w:p w14:paraId="731F4A60" w14:textId="77777777" w:rsidR="00EA06E0" w:rsidRDefault="00EA06E0" w:rsidP="00EA06E0">
      <w:pPr>
        <w:pStyle w:val="IntroPara"/>
      </w:pPr>
    </w:p>
    <w:p w14:paraId="33E8900E" w14:textId="77777777" w:rsidR="00EA06E0" w:rsidRDefault="00EA06E0" w:rsidP="00EA06E0">
      <w:pPr>
        <w:pStyle w:val="IntroPara"/>
      </w:pPr>
    </w:p>
    <w:p w14:paraId="081216B3" w14:textId="77777777" w:rsidR="00EA06E0" w:rsidRDefault="00EA06E0" w:rsidP="00EA06E0">
      <w:pPr>
        <w:pStyle w:val="IntroPara"/>
      </w:pPr>
    </w:p>
    <w:p w14:paraId="72AE4510" w14:textId="77777777" w:rsidR="00EA06E0" w:rsidRDefault="00EA06E0" w:rsidP="00EA06E0">
      <w:pPr>
        <w:pStyle w:val="IntroPara"/>
      </w:pPr>
    </w:p>
    <w:p w14:paraId="68749BDA" w14:textId="77777777" w:rsidR="00EA06E0" w:rsidRDefault="00EA06E0" w:rsidP="00EA06E0">
      <w:pPr>
        <w:pStyle w:val="IntroPara"/>
      </w:pPr>
    </w:p>
    <w:p w14:paraId="7EA228C9" w14:textId="77777777" w:rsidR="00EA06E0" w:rsidRDefault="00EA06E0" w:rsidP="00EA06E0">
      <w:pPr>
        <w:pStyle w:val="IntroPara"/>
      </w:pPr>
    </w:p>
    <w:p w14:paraId="5EEAD397" w14:textId="77777777" w:rsidR="00EA06E0" w:rsidRDefault="00EA06E0" w:rsidP="00EA06E0">
      <w:pPr>
        <w:pStyle w:val="IntroPara"/>
      </w:pPr>
    </w:p>
    <w:p w14:paraId="0F7AF6BD" w14:textId="77777777" w:rsidR="00EA06E0" w:rsidRDefault="00EA06E0" w:rsidP="00EA06E0">
      <w:pPr>
        <w:pStyle w:val="IntroPara"/>
      </w:pPr>
    </w:p>
    <w:p w14:paraId="0C6A7D55" w14:textId="77777777" w:rsidR="00EA06E0" w:rsidRDefault="00EA06E0" w:rsidP="00EA06E0">
      <w:pPr>
        <w:pStyle w:val="IntroPara"/>
      </w:pPr>
    </w:p>
    <w:p w14:paraId="5E022585" w14:textId="77777777" w:rsidR="00EA06E0" w:rsidRDefault="00EA06E0" w:rsidP="00EA06E0">
      <w:pPr>
        <w:pStyle w:val="IntroPara"/>
      </w:pPr>
    </w:p>
    <w:p w14:paraId="532D0AE5" w14:textId="77777777" w:rsidR="00EA06E0" w:rsidRDefault="00EA06E0" w:rsidP="00EA06E0">
      <w:pPr>
        <w:pStyle w:val="IntroPara"/>
      </w:pPr>
    </w:p>
    <w:p w14:paraId="7EADD075" w14:textId="77777777" w:rsidR="00EA06E0" w:rsidRDefault="00EA06E0" w:rsidP="00EA06E0">
      <w:pPr>
        <w:pStyle w:val="IntroPara"/>
      </w:pPr>
    </w:p>
    <w:p w14:paraId="7494D627" w14:textId="77777777" w:rsidR="00EA06E0" w:rsidRDefault="00EA06E0" w:rsidP="00EA06E0">
      <w:pPr>
        <w:pStyle w:val="IntroPara"/>
      </w:pPr>
    </w:p>
    <w:p w14:paraId="50B85973" w14:textId="77777777" w:rsidR="00EA06E0" w:rsidRDefault="00EA06E0" w:rsidP="00EA06E0">
      <w:pPr>
        <w:pStyle w:val="IntroPara"/>
      </w:pPr>
    </w:p>
    <w:p w14:paraId="4E5DD8AA" w14:textId="77777777" w:rsidR="00EA06E0" w:rsidRDefault="00EA06E0" w:rsidP="00EA06E0">
      <w:pPr>
        <w:pStyle w:val="IntroPara"/>
      </w:pPr>
    </w:p>
    <w:p w14:paraId="20911DDE" w14:textId="77777777" w:rsidR="00EA06E0" w:rsidRDefault="00EA06E0" w:rsidP="00EA06E0">
      <w:pPr>
        <w:pStyle w:val="IntroPara"/>
      </w:pPr>
    </w:p>
    <w:p w14:paraId="2EF117C3" w14:textId="77777777" w:rsidR="00EA06E0" w:rsidRDefault="00EA06E0" w:rsidP="00EA06E0">
      <w:pPr>
        <w:pStyle w:val="IntroPara"/>
        <w:ind w:right="706"/>
        <w:rPr>
          <w:b w:val="0"/>
          <w:bCs/>
          <w:sz w:val="20"/>
        </w:rPr>
      </w:pPr>
    </w:p>
    <w:p w14:paraId="3B0B1641" w14:textId="77777777" w:rsidR="00EA06E0" w:rsidRDefault="00EA06E0" w:rsidP="00EA06E0">
      <w:pPr>
        <w:pStyle w:val="IntroPara"/>
        <w:ind w:right="706"/>
        <w:rPr>
          <w:b w:val="0"/>
          <w:bCs/>
          <w:sz w:val="20"/>
        </w:rPr>
      </w:pPr>
    </w:p>
    <w:p w14:paraId="3FAFABD5" w14:textId="77777777" w:rsidR="00EA06E0" w:rsidRDefault="00EA06E0" w:rsidP="00EA06E0">
      <w:pPr>
        <w:pStyle w:val="IntroPara"/>
        <w:ind w:right="706"/>
        <w:rPr>
          <w:b w:val="0"/>
          <w:bCs/>
          <w:sz w:val="20"/>
        </w:rPr>
      </w:pPr>
    </w:p>
    <w:p w14:paraId="676402C5" w14:textId="77777777" w:rsidR="00EA06E0" w:rsidRDefault="00EA06E0" w:rsidP="00EA06E0">
      <w:pPr>
        <w:pStyle w:val="IntroPara"/>
        <w:ind w:right="706"/>
        <w:rPr>
          <w:b w:val="0"/>
          <w:bCs/>
          <w:sz w:val="20"/>
        </w:rPr>
      </w:pPr>
    </w:p>
    <w:p w14:paraId="0FA2DA62" w14:textId="77777777" w:rsidR="00EA06E0" w:rsidRDefault="00EA06E0" w:rsidP="00EA06E0">
      <w:pPr>
        <w:pStyle w:val="IntroPara"/>
        <w:ind w:right="706"/>
        <w:rPr>
          <w:b w:val="0"/>
          <w:bCs/>
          <w:sz w:val="20"/>
        </w:rPr>
      </w:pPr>
    </w:p>
    <w:p w14:paraId="78097F1C" w14:textId="3F2F2B74" w:rsidR="00EA06E0" w:rsidRDefault="00EA06E0" w:rsidP="00EA06E0">
      <w:pPr>
        <w:pStyle w:val="IntroPara"/>
        <w:ind w:right="706"/>
        <w:rPr>
          <w:b w:val="0"/>
          <w:bCs/>
          <w:sz w:val="20"/>
        </w:rPr>
      </w:pPr>
      <w:r>
        <w:rPr>
          <w:b w:val="0"/>
          <w:bCs/>
          <w:sz w:val="20"/>
        </w:rPr>
        <w:t>Australian Capital Territory, Canberra 2022.</w:t>
      </w:r>
    </w:p>
    <w:p w14:paraId="669581D6" w14:textId="78628EB4" w:rsidR="00EA06E0" w:rsidRPr="00EA06E0" w:rsidRDefault="00EA06E0" w:rsidP="00EA06E0">
      <w:pPr>
        <w:pStyle w:val="IntroPara"/>
        <w:ind w:right="706"/>
        <w:rPr>
          <w:b w:val="0"/>
          <w:bCs/>
          <w:sz w:val="20"/>
        </w:rPr>
      </w:pPr>
      <w:r w:rsidRPr="00EA06E0">
        <w:rPr>
          <w:b w:val="0"/>
          <w:bCs/>
          <w:sz w:val="20"/>
        </w:rPr>
        <w:t>The ACT Government acknowledges the Ngunnawal people, the Traditional Custodians of the lands on which the ACT legal assistance sector operates. We pay our respects to Ngunnawal Elders past, present and emerging. We recognise the continuing culture and connection to the country of the Ngunnawal people, and of Aboriginal and Torres Strait Islander peoples across Australia, and the contribution they make to the life of the city and region.</w:t>
      </w:r>
    </w:p>
    <w:p w14:paraId="5684DBBB" w14:textId="66C7D9DA" w:rsidR="003B19E2" w:rsidRPr="003B19E2" w:rsidRDefault="00A238B9" w:rsidP="00A238B9">
      <w:pPr>
        <w:tabs>
          <w:tab w:val="left" w:pos="2460"/>
        </w:tabs>
      </w:pPr>
      <w:r>
        <w:rPr>
          <w:noProof/>
        </w:rPr>
        <w:drawing>
          <wp:anchor distT="0" distB="0" distL="114300" distR="114300" simplePos="0" relativeHeight="251796480" behindDoc="1" locked="1" layoutInCell="1" allowOverlap="1" wp14:anchorId="08EFB4DB" wp14:editId="44CDE758">
            <wp:simplePos x="0" y="0"/>
            <wp:positionH relativeFrom="page">
              <wp:align>right</wp:align>
            </wp:positionH>
            <wp:positionV relativeFrom="page">
              <wp:align>top</wp:align>
            </wp:positionV>
            <wp:extent cx="3671570" cy="2552065"/>
            <wp:effectExtent l="0" t="0" r="5080" b="635"/>
            <wp:wrapNone/>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71570" cy="25520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432" behindDoc="1" locked="1" layoutInCell="1" allowOverlap="1" wp14:anchorId="6C7EC5A4" wp14:editId="77A281C1">
            <wp:simplePos x="0" y="0"/>
            <wp:positionH relativeFrom="margin">
              <wp:posOffset>-863600</wp:posOffset>
            </wp:positionH>
            <wp:positionV relativeFrom="page">
              <wp:posOffset>-3175</wp:posOffset>
            </wp:positionV>
            <wp:extent cx="7559040" cy="10693400"/>
            <wp:effectExtent l="133350" t="133350" r="137160" b="12700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48">
                      <a:alphaModFix amt="20000"/>
                      <a:extLst>
                        <a:ext uri="{28A0092B-C50C-407E-A947-70E740481C1C}">
                          <a14:useLocalDpi xmlns:a14="http://schemas.microsoft.com/office/drawing/2010/main"/>
                        </a:ext>
                      </a:extLst>
                    </a:blip>
                    <a:stretch>
                      <a:fillRect/>
                    </a:stretch>
                  </pic:blipFill>
                  <pic:spPr>
                    <a:xfrm>
                      <a:off x="0" y="0"/>
                      <a:ext cx="7559040" cy="10693400"/>
                    </a:xfrm>
                    <a:prstGeom prst="rect">
                      <a:avLst/>
                    </a:prstGeom>
                    <a:effectLst>
                      <a:glow rad="127000">
                        <a:schemeClr val="accent1">
                          <a:lumMod val="20000"/>
                          <a:lumOff val="80000"/>
                        </a:schemeClr>
                      </a:glow>
                    </a:effectLst>
                  </pic:spPr>
                </pic:pic>
              </a:graphicData>
            </a:graphic>
            <wp14:sizeRelH relativeFrom="page">
              <wp14:pctWidth>0</wp14:pctWidth>
            </wp14:sizeRelH>
            <wp14:sizeRelV relativeFrom="page">
              <wp14:pctHeight>0</wp14:pctHeight>
            </wp14:sizeRelV>
          </wp:anchor>
        </w:drawing>
      </w:r>
    </w:p>
    <w:sectPr w:rsidR="003B19E2" w:rsidRPr="003B19E2" w:rsidSect="00EA06E0">
      <w:footerReference w:type="first" r:id="rId49"/>
      <w:pgSz w:w="11906" w:h="16838" w:code="9"/>
      <w:pgMar w:top="1418" w:right="1418" w:bottom="851" w:left="1418" w:header="567" w:footer="567" w:gutter="0"/>
      <w:cols w:space="454"/>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19E97" w14:textId="77777777" w:rsidR="00FA1812" w:rsidRDefault="00FA1812" w:rsidP="008E21DE">
      <w:pPr>
        <w:spacing w:before="0" w:after="0"/>
      </w:pPr>
      <w:r>
        <w:separator/>
      </w:r>
    </w:p>
    <w:p w14:paraId="3AADE69E" w14:textId="77777777" w:rsidR="00FA1812" w:rsidRDefault="00FA1812"/>
  </w:endnote>
  <w:endnote w:type="continuationSeparator" w:id="0">
    <w:p w14:paraId="6F7DDC34" w14:textId="77777777" w:rsidR="00FA1812" w:rsidRDefault="00FA1812" w:rsidP="008E21DE">
      <w:pPr>
        <w:spacing w:before="0" w:after="0"/>
      </w:pPr>
      <w:r>
        <w:continuationSeparator/>
      </w:r>
    </w:p>
    <w:p w14:paraId="4A75B85E" w14:textId="77777777" w:rsidR="00FA1812" w:rsidRDefault="00FA18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D6CC" w14:textId="77777777" w:rsidR="00E4679F" w:rsidRDefault="00E46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BE70" w14:textId="77777777" w:rsidR="00E4679F" w:rsidRDefault="00E467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57C7" w14:textId="1A8ADA20" w:rsidR="00E42C65" w:rsidRDefault="00E42C65" w:rsidP="00E42C65">
    <w:pPr>
      <w:pStyle w:val="Footer"/>
      <w:tabs>
        <w:tab w:val="clear" w:pos="4513"/>
        <w:tab w:val="clear" w:pos="9026"/>
        <w:tab w:val="left" w:pos="405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FFCC7" w14:textId="77777777" w:rsidR="00E42C65" w:rsidRDefault="00E42C65" w:rsidP="00E42C65">
    <w:pPr>
      <w:pStyle w:val="Footer"/>
      <w:tabs>
        <w:tab w:val="clear" w:pos="4513"/>
        <w:tab w:val="clear" w:pos="9026"/>
        <w:tab w:val="left" w:pos="405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8536" w14:textId="5BA02F15" w:rsidR="001F5EF4" w:rsidRPr="001F5EF4" w:rsidRDefault="001F5EF4" w:rsidP="001F5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2A832" w14:textId="77777777" w:rsidR="00FA1812" w:rsidRPr="00FF08F5" w:rsidRDefault="00FA1812" w:rsidP="008E21DE">
      <w:pPr>
        <w:spacing w:before="0" w:after="0"/>
        <w:rPr>
          <w:lang w:val="en-US"/>
        </w:rPr>
      </w:pPr>
      <w:r>
        <w:rPr>
          <w:lang w:val="en-US"/>
        </w:rPr>
        <w:t>____</w:t>
      </w:r>
    </w:p>
  </w:footnote>
  <w:footnote w:type="continuationSeparator" w:id="0">
    <w:p w14:paraId="29F644BA" w14:textId="77777777" w:rsidR="00FA1812" w:rsidRDefault="00FA1812" w:rsidP="008E21DE">
      <w:pPr>
        <w:spacing w:before="0" w:after="0"/>
      </w:pPr>
      <w:r>
        <w:continuationSeparator/>
      </w:r>
    </w:p>
    <w:p w14:paraId="67B76192" w14:textId="77777777" w:rsidR="00FA1812" w:rsidRDefault="00FA18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2E77" w14:textId="77777777" w:rsidR="00E4679F" w:rsidRDefault="00E46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29D5" w14:textId="77777777" w:rsidR="00E4679F" w:rsidRDefault="00E467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36DC" w14:textId="77777777" w:rsidR="00E4679F" w:rsidRDefault="00E467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EA80" w14:textId="0437137C" w:rsidR="00047CA3" w:rsidRPr="00E42C65" w:rsidRDefault="00047CA3" w:rsidP="00E42C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868D" w14:textId="55576AE6" w:rsidR="00047CA3" w:rsidRPr="001A2CA4" w:rsidRDefault="00047CA3" w:rsidP="001A2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DC344DB4"/>
    <w:lvl w:ilvl="0">
      <w:start w:val="1"/>
      <w:numFmt w:val="decimal"/>
      <w:pStyle w:val="ListNumber4"/>
      <w:lvlText w:val="%1."/>
      <w:lvlJc w:val="left"/>
      <w:pPr>
        <w:tabs>
          <w:tab w:val="num" w:pos="-5737"/>
        </w:tabs>
        <w:ind w:left="-5737" w:hanging="360"/>
      </w:pPr>
    </w:lvl>
  </w:abstractNum>
  <w:abstractNum w:abstractNumId="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AC953D2"/>
    <w:multiLevelType w:val="hybridMultilevel"/>
    <w:tmpl w:val="5B9022B2"/>
    <w:lvl w:ilvl="0" w:tplc="66B230B6">
      <w:start w:val="1"/>
      <w:numFmt w:val="upp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DE1873"/>
    <w:multiLevelType w:val="multilevel"/>
    <w:tmpl w:val="993E5588"/>
    <w:lvl w:ilvl="0">
      <w:start w:val="1"/>
      <w:numFmt w:val="decimal"/>
      <w:lvlText w:val="%1)"/>
      <w:lvlJc w:val="left"/>
      <w:pPr>
        <w:tabs>
          <w:tab w:val="num" w:pos="425"/>
        </w:tabs>
        <w:ind w:left="425" w:hanging="425"/>
      </w:pPr>
      <w:rPr>
        <w:rFonts w:ascii="Calibri" w:hAnsi="Calibri" w:hint="default"/>
        <w:b w:val="0"/>
        <w:i w:val="0"/>
        <w:sz w:val="24"/>
      </w:rPr>
    </w:lvl>
    <w:lvl w:ilvl="1">
      <w:start w:val="1"/>
      <w:numFmt w:val="lowerLetter"/>
      <w:pStyle w:val="ListParagraph2"/>
      <w:lvlText w:val="%2."/>
      <w:lvlJc w:val="left"/>
      <w:pPr>
        <w:tabs>
          <w:tab w:val="num" w:pos="851"/>
        </w:tabs>
        <w:ind w:left="851" w:hanging="426"/>
      </w:pPr>
      <w:rPr>
        <w:rFonts w:ascii="Calibri" w:hAnsi="Calibri" w:hint="default"/>
        <w:b w:val="0"/>
        <w:i w:val="0"/>
        <w:sz w:val="24"/>
      </w:rPr>
    </w:lvl>
    <w:lvl w:ilvl="2">
      <w:start w:val="1"/>
      <w:numFmt w:val="lowerRoman"/>
      <w:pStyle w:val="ListParagraph3"/>
      <w:lvlText w:val="%3."/>
      <w:lvlJc w:val="left"/>
      <w:pPr>
        <w:tabs>
          <w:tab w:val="num" w:pos="1276"/>
        </w:tabs>
        <w:ind w:left="1276" w:hanging="425"/>
      </w:pPr>
      <w:rPr>
        <w:rFonts w:ascii="Calibri" w:hAnsi="Calibri"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8307C83"/>
    <w:multiLevelType w:val="hybridMultilevel"/>
    <w:tmpl w:val="FE4AF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E82D57"/>
    <w:multiLevelType w:val="hybridMultilevel"/>
    <w:tmpl w:val="4628E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396E59"/>
    <w:multiLevelType w:val="multilevel"/>
    <w:tmpl w:val="D7A68440"/>
    <w:styleLink w:val="Boxed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pStyle w:val="Box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323232" w:themeColor="text2"/>
      </w:rPr>
    </w:lvl>
    <w:lvl w:ilvl="3">
      <w:start w:val="1"/>
      <w:numFmt w:val="bullet"/>
      <w:lvlText w:val="»"/>
      <w:lvlJc w:val="left"/>
      <w:pPr>
        <w:ind w:left="794" w:hanging="510"/>
      </w:pPr>
      <w:rPr>
        <w:rFonts w:ascii="Arial" w:hAnsi="Arial" w:hint="default"/>
        <w:color w:val="323232"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52D20BDF"/>
    <w:multiLevelType w:val="hybridMultilevel"/>
    <w:tmpl w:val="4B02D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5249AF"/>
    <w:multiLevelType w:val="multilevel"/>
    <w:tmpl w:val="8B1C4EC4"/>
    <w:styleLink w:val="AppendixNumbers"/>
    <w:lvl w:ilvl="0">
      <w:start w:val="1"/>
      <w:numFmt w:val="upperLetter"/>
      <w:pStyle w:val="AppendixNumbered"/>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8615703"/>
    <w:multiLevelType w:val="multilevel"/>
    <w:tmpl w:val="803CF862"/>
    <w:numStyleLink w:val="List1Numbered"/>
  </w:abstractNum>
  <w:abstractNum w:abstractNumId="10" w15:restartNumberingAfterBreak="0">
    <w:nsid w:val="5BA75FC3"/>
    <w:multiLevelType w:val="hybridMultilevel"/>
    <w:tmpl w:val="9FF868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5805D3"/>
    <w:multiLevelType w:val="hybridMultilevel"/>
    <w:tmpl w:val="0B065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D628E2"/>
    <w:multiLevelType w:val="hybridMultilevel"/>
    <w:tmpl w:val="F5BE2A2C"/>
    <w:lvl w:ilvl="0" w:tplc="536225D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8EF7981"/>
    <w:multiLevelType w:val="multilevel"/>
    <w:tmpl w:val="AD8C7DD4"/>
    <w:styleLink w:val="NumberedHeadings"/>
    <w:lvl w:ilvl="0">
      <w:start w:val="1"/>
      <w:numFmt w:val="upperLetter"/>
      <w:pStyle w:val="Heading1Numbered"/>
      <w:lvlText w:val="%1."/>
      <w:lvlJc w:val="left"/>
      <w:pPr>
        <w:ind w:left="7626" w:hanging="680"/>
      </w:pPr>
      <w:rPr>
        <w:rFonts w:asciiTheme="majorHAnsi" w:eastAsiaTheme="majorEastAsia" w:hAnsiTheme="majorHAnsi" w:cstheme="majorBidi"/>
      </w:rPr>
    </w:lvl>
    <w:lvl w:ilvl="1">
      <w:start w:val="1"/>
      <w:numFmt w:val="decimal"/>
      <w:pStyle w:val="Heading2Numbered"/>
      <w:lvlText w:val="%1.%2"/>
      <w:lvlJc w:val="left"/>
      <w:pPr>
        <w:ind w:left="4933" w:hanging="680"/>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CA67A93"/>
    <w:multiLevelType w:val="hybridMultilevel"/>
    <w:tmpl w:val="E2E4D4B6"/>
    <w:lvl w:ilvl="0" w:tplc="1B62C0FA">
      <w:start w:val="1"/>
      <w:numFmt w:val="upperLetter"/>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 w15:restartNumberingAfterBreak="0">
    <w:nsid w:val="738A4D83"/>
    <w:multiLevelType w:val="multilevel"/>
    <w:tmpl w:val="F7A037B4"/>
    <w:styleLink w:val="DefaultBullets"/>
    <w:lvl w:ilvl="0">
      <w:start w:val="1"/>
      <w:numFmt w:val="bullet"/>
      <w:pStyle w:val="Bullet1"/>
      <w:lvlText w:val="&gt;"/>
      <w:lvlJc w:val="left"/>
      <w:pPr>
        <w:ind w:left="170" w:hanging="170"/>
      </w:pPr>
      <w:rPr>
        <w:rFonts w:ascii="Calibri" w:hAnsi="Calibri" w:hint="default"/>
        <w:color w:val="482D8C" w:themeColor="accent1"/>
      </w:rPr>
    </w:lvl>
    <w:lvl w:ilvl="1">
      <w:start w:val="1"/>
      <w:numFmt w:val="bullet"/>
      <w:pStyle w:val="Bullet2"/>
      <w:lvlText w:val="–"/>
      <w:lvlJc w:val="left"/>
      <w:pPr>
        <w:ind w:left="340" w:hanging="170"/>
      </w:pPr>
      <w:rPr>
        <w:rFonts w:ascii="Arial" w:hAnsi="Arial" w:hint="default"/>
        <w:color w:val="auto"/>
      </w:rPr>
    </w:lvl>
    <w:lvl w:ilvl="2">
      <w:start w:val="1"/>
      <w:numFmt w:val="bullet"/>
      <w:pStyle w:val="Bullet3"/>
      <w:lvlText w:val="»"/>
      <w:lvlJc w:val="left"/>
      <w:pPr>
        <w:ind w:left="510" w:hanging="170"/>
      </w:pPr>
      <w:rPr>
        <w:rFonts w:ascii="Arial" w:hAnsi="Arial" w:hint="default"/>
        <w:color w:val="auto"/>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7E5F4F8D"/>
    <w:multiLevelType w:val="hybridMultilevel"/>
    <w:tmpl w:val="CD78225C"/>
    <w:lvl w:ilvl="0" w:tplc="D80AB2D2">
      <w:start w:val="1"/>
      <w:numFmt w:val="decimal"/>
      <w:lvlText w:val="%1)"/>
      <w:lvlJc w:val="left"/>
      <w:pPr>
        <w:ind w:left="720" w:hanging="360"/>
      </w:pPr>
      <w:rPr>
        <w:i w:val="0"/>
      </w:rPr>
    </w:lvl>
    <w:lvl w:ilvl="1" w:tplc="E33045CC">
      <w:start w:val="1"/>
      <w:numFmt w:val="lowerLetter"/>
      <w:lvlText w:val="%2."/>
      <w:lvlJc w:val="left"/>
      <w:pPr>
        <w:ind w:left="1440" w:hanging="360"/>
      </w:pPr>
    </w:lvl>
    <w:lvl w:ilvl="2" w:tplc="AE78CEE0">
      <w:start w:val="1"/>
      <w:numFmt w:val="lowerRoman"/>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86370784">
    <w:abstractNumId w:val="2"/>
  </w:num>
  <w:num w:numId="2" w16cid:durableId="167524854">
    <w:abstractNumId w:val="8"/>
  </w:num>
  <w:num w:numId="3" w16cid:durableId="411395372">
    <w:abstractNumId w:val="6"/>
  </w:num>
  <w:num w:numId="4" w16cid:durableId="720053155">
    <w:abstractNumId w:val="15"/>
  </w:num>
  <w:num w:numId="5" w16cid:durableId="395010135">
    <w:abstractNumId w:val="1"/>
  </w:num>
  <w:num w:numId="6" w16cid:durableId="1378627696">
    <w:abstractNumId w:val="9"/>
  </w:num>
  <w:num w:numId="7" w16cid:durableId="1230194200">
    <w:abstractNumId w:val="0"/>
  </w:num>
  <w:num w:numId="8" w16cid:durableId="1075976731">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lvlOverride w:ilvl="1">
      <w:lvl w:ilvl="1">
        <w:start w:val="1"/>
        <w:numFmt w:val="decimal"/>
        <w:pStyle w:val="Heading2Numbered"/>
        <w:lvlText w:val="%1.%2"/>
        <w:lvlJc w:val="left"/>
        <w:pPr>
          <w:ind w:left="4933" w:hanging="680"/>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16cid:durableId="1579634383">
    <w:abstractNumId w:val="5"/>
  </w:num>
  <w:num w:numId="10" w16cid:durableId="1724475884">
    <w:abstractNumId w:val="13"/>
  </w:num>
  <w:num w:numId="11" w16cid:durableId="2085029386">
    <w:abstractNumId w:val="11"/>
  </w:num>
  <w:num w:numId="12" w16cid:durableId="1457723947">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num>
  <w:num w:numId="13" w16cid:durableId="1685742650">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num>
  <w:num w:numId="14" w16cid:durableId="999962960">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num>
  <w:num w:numId="15" w16cid:durableId="1087507356">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num>
  <w:num w:numId="16" w16cid:durableId="456070212">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num>
  <w:num w:numId="17" w16cid:durableId="83887285">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num>
  <w:num w:numId="18" w16cid:durableId="976107178">
    <w:abstractNumId w:val="13"/>
    <w:lvlOverride w:ilvl="0">
      <w:startOverride w:val="1"/>
      <w:lvl w:ilvl="0">
        <w:start w:val="1"/>
        <w:numFmt w:val="upperLetter"/>
        <w:pStyle w:val="Heading1Numbered"/>
        <w:lvlText w:val="%1."/>
        <w:lvlJc w:val="left"/>
        <w:pPr>
          <w:ind w:left="7626" w:hanging="680"/>
        </w:pPr>
        <w:rPr>
          <w:rFonts w:asciiTheme="majorHAnsi" w:eastAsiaTheme="majorEastAsia" w:hAnsiTheme="majorHAnsi" w:cstheme="majorBidi"/>
        </w:rPr>
      </w:lvl>
    </w:lvlOverride>
    <w:lvlOverride w:ilvl="1">
      <w:startOverride w:val="1"/>
      <w:lvl w:ilvl="1">
        <w:start w:val="1"/>
        <w:numFmt w:val="decimal"/>
        <w:pStyle w:val="Heading2Numbered"/>
        <w:lvlText w:val="%1.%2"/>
        <w:lvlJc w:val="left"/>
        <w:pPr>
          <w:ind w:left="4933" w:hanging="680"/>
        </w:pPr>
        <w:rPr>
          <w:rFonts w:hint="default"/>
        </w:rPr>
      </w:lvl>
    </w:lvlOverride>
    <w:lvlOverride w:ilvl="2">
      <w:startOverride w:val="1"/>
      <w:lvl w:ilvl="2">
        <w:start w:val="1"/>
        <w:numFmt w:val="decimal"/>
        <w:pStyle w:val="Heading3Numbered"/>
        <w:lvlText w:val="%1.%2.%3"/>
        <w:lvlJc w:val="left"/>
        <w:pPr>
          <w:ind w:left="851" w:hanging="851"/>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 w16cid:durableId="694887688">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lvlOverride w:ilvl="1">
      <w:lvl w:ilvl="1">
        <w:start w:val="1"/>
        <w:numFmt w:val="decimal"/>
        <w:pStyle w:val="Heading2Numbered"/>
        <w:lvlText w:val="%1.%2"/>
        <w:lvlJc w:val="left"/>
        <w:pPr>
          <w:ind w:left="4933" w:hanging="680"/>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33232631">
    <w:abstractNumId w:val="7"/>
  </w:num>
  <w:num w:numId="21" w16cid:durableId="1291739403">
    <w:abstractNumId w:val="4"/>
  </w:num>
  <w:num w:numId="22" w16cid:durableId="610862470">
    <w:abstractNumId w:val="14"/>
  </w:num>
  <w:num w:numId="23" w16cid:durableId="576748699">
    <w:abstractNumId w:val="10"/>
  </w:num>
  <w:num w:numId="24" w16cid:durableId="441538264">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lvlOverride w:ilvl="1">
      <w:lvl w:ilvl="1">
        <w:start w:val="1"/>
        <w:numFmt w:val="decimal"/>
        <w:pStyle w:val="Heading2Numbered"/>
        <w:lvlText w:val="%1.%2"/>
        <w:lvlJc w:val="left"/>
        <w:pPr>
          <w:ind w:left="4933" w:hanging="680"/>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2018726007">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lvlOverride w:ilvl="1">
      <w:lvl w:ilvl="1">
        <w:start w:val="1"/>
        <w:numFmt w:val="decimal"/>
        <w:pStyle w:val="Heading2Numbered"/>
        <w:lvlText w:val="%1.%2"/>
        <w:lvlJc w:val="left"/>
        <w:pPr>
          <w:ind w:left="4933" w:hanging="680"/>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1060784857">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lvlOverride w:ilvl="1">
      <w:lvl w:ilvl="1">
        <w:start w:val="1"/>
        <w:numFmt w:val="decimal"/>
        <w:pStyle w:val="Heading2Numbered"/>
        <w:lvlText w:val="%1.%2"/>
        <w:lvlJc w:val="left"/>
        <w:pPr>
          <w:ind w:left="4933" w:hanging="680"/>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1169297675">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lvlOverride w:ilvl="1">
      <w:lvl w:ilvl="1">
        <w:start w:val="1"/>
        <w:numFmt w:val="decimal"/>
        <w:pStyle w:val="Heading2Numbered"/>
        <w:lvlText w:val="%1.%2"/>
        <w:lvlJc w:val="left"/>
        <w:pPr>
          <w:ind w:left="4933" w:hanging="680"/>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16cid:durableId="945188663">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lvlOverride w:ilvl="1">
      <w:lvl w:ilvl="1">
        <w:start w:val="1"/>
        <w:numFmt w:val="decimal"/>
        <w:pStyle w:val="Heading2Numbered"/>
        <w:lvlText w:val="%1.%2"/>
        <w:lvlJc w:val="left"/>
        <w:pPr>
          <w:ind w:left="4933" w:hanging="680"/>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16cid:durableId="646937081">
    <w:abstractNumId w:val="13"/>
    <w:lvlOverride w:ilvl="0">
      <w:lvl w:ilvl="0">
        <w:start w:val="1"/>
        <w:numFmt w:val="upperLetter"/>
        <w:pStyle w:val="Heading1Numbered"/>
        <w:lvlText w:val="%1."/>
        <w:lvlJc w:val="left"/>
        <w:pPr>
          <w:ind w:left="7626" w:hanging="680"/>
        </w:pPr>
        <w:rPr>
          <w:rFonts w:asciiTheme="majorHAnsi" w:eastAsiaTheme="majorEastAsia" w:hAnsiTheme="majorHAnsi" w:cstheme="majorBidi"/>
        </w:rPr>
      </w:lvl>
    </w:lvlOverride>
    <w:lvlOverride w:ilvl="1">
      <w:lvl w:ilvl="1">
        <w:start w:val="1"/>
        <w:numFmt w:val="decimal"/>
        <w:pStyle w:val="Heading2Numbered"/>
        <w:lvlText w:val="%1.%2"/>
        <w:lvlJc w:val="left"/>
        <w:pPr>
          <w:ind w:left="4933" w:hanging="680"/>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16cid:durableId="370305191">
    <w:abstractNumId w:val="12"/>
  </w:num>
  <w:num w:numId="31" w16cid:durableId="1705599793">
    <w:abstractNumId w:val="16"/>
  </w:num>
  <w:num w:numId="32" w16cid:durableId="107185065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3E7"/>
    <w:rsid w:val="00022EFA"/>
    <w:rsid w:val="000270F0"/>
    <w:rsid w:val="00041C69"/>
    <w:rsid w:val="00047CA3"/>
    <w:rsid w:val="00053BC8"/>
    <w:rsid w:val="0005461E"/>
    <w:rsid w:val="0005732F"/>
    <w:rsid w:val="00057CDE"/>
    <w:rsid w:val="00060224"/>
    <w:rsid w:val="0006482F"/>
    <w:rsid w:val="000703BC"/>
    <w:rsid w:val="000779BA"/>
    <w:rsid w:val="00080615"/>
    <w:rsid w:val="00081C91"/>
    <w:rsid w:val="000B1D90"/>
    <w:rsid w:val="000B73D2"/>
    <w:rsid w:val="000C252F"/>
    <w:rsid w:val="000D0237"/>
    <w:rsid w:val="000D6562"/>
    <w:rsid w:val="001007C5"/>
    <w:rsid w:val="00103706"/>
    <w:rsid w:val="0015580E"/>
    <w:rsid w:val="001633DD"/>
    <w:rsid w:val="0016349C"/>
    <w:rsid w:val="001A2CA4"/>
    <w:rsid w:val="001A47D5"/>
    <w:rsid w:val="001A639B"/>
    <w:rsid w:val="001B0922"/>
    <w:rsid w:val="001C3425"/>
    <w:rsid w:val="001C4268"/>
    <w:rsid w:val="001D035D"/>
    <w:rsid w:val="001D0742"/>
    <w:rsid w:val="001D5AD5"/>
    <w:rsid w:val="001E1767"/>
    <w:rsid w:val="001F5094"/>
    <w:rsid w:val="001F5EF4"/>
    <w:rsid w:val="00205E25"/>
    <w:rsid w:val="002167B8"/>
    <w:rsid w:val="0024552C"/>
    <w:rsid w:val="0025309A"/>
    <w:rsid w:val="00255BDB"/>
    <w:rsid w:val="002573ED"/>
    <w:rsid w:val="002804D3"/>
    <w:rsid w:val="0028419E"/>
    <w:rsid w:val="002A00E6"/>
    <w:rsid w:val="002A7A11"/>
    <w:rsid w:val="002B2AF4"/>
    <w:rsid w:val="002C43BE"/>
    <w:rsid w:val="002C62ED"/>
    <w:rsid w:val="002D53B2"/>
    <w:rsid w:val="002D5F19"/>
    <w:rsid w:val="002F27A7"/>
    <w:rsid w:val="002F455A"/>
    <w:rsid w:val="00307396"/>
    <w:rsid w:val="00321EE6"/>
    <w:rsid w:val="0032722F"/>
    <w:rsid w:val="003449A0"/>
    <w:rsid w:val="003523F4"/>
    <w:rsid w:val="00353753"/>
    <w:rsid w:val="0035584C"/>
    <w:rsid w:val="00356D05"/>
    <w:rsid w:val="003672FE"/>
    <w:rsid w:val="003728C7"/>
    <w:rsid w:val="00372B95"/>
    <w:rsid w:val="00383A27"/>
    <w:rsid w:val="003918FE"/>
    <w:rsid w:val="00393599"/>
    <w:rsid w:val="003962DA"/>
    <w:rsid w:val="003976B5"/>
    <w:rsid w:val="003B177C"/>
    <w:rsid w:val="003B19E2"/>
    <w:rsid w:val="003B49A9"/>
    <w:rsid w:val="003C522E"/>
    <w:rsid w:val="003D592B"/>
    <w:rsid w:val="003E13CA"/>
    <w:rsid w:val="003E65F0"/>
    <w:rsid w:val="003F2D96"/>
    <w:rsid w:val="004124C3"/>
    <w:rsid w:val="004154E2"/>
    <w:rsid w:val="00440452"/>
    <w:rsid w:val="0046311C"/>
    <w:rsid w:val="00465426"/>
    <w:rsid w:val="0047613F"/>
    <w:rsid w:val="004917E9"/>
    <w:rsid w:val="004A3D6D"/>
    <w:rsid w:val="004B239C"/>
    <w:rsid w:val="004C455E"/>
    <w:rsid w:val="004D2CFA"/>
    <w:rsid w:val="004E5A2E"/>
    <w:rsid w:val="004E6155"/>
    <w:rsid w:val="004E7316"/>
    <w:rsid w:val="004F05B1"/>
    <w:rsid w:val="004F6B8D"/>
    <w:rsid w:val="00501BC2"/>
    <w:rsid w:val="0050794B"/>
    <w:rsid w:val="00533C07"/>
    <w:rsid w:val="00534D53"/>
    <w:rsid w:val="00534FCF"/>
    <w:rsid w:val="00546F0F"/>
    <w:rsid w:val="00551F39"/>
    <w:rsid w:val="00553184"/>
    <w:rsid w:val="005611E7"/>
    <w:rsid w:val="005635F5"/>
    <w:rsid w:val="00570F5D"/>
    <w:rsid w:val="005872EE"/>
    <w:rsid w:val="00593CFA"/>
    <w:rsid w:val="005A368C"/>
    <w:rsid w:val="005C0CE8"/>
    <w:rsid w:val="005D3F4F"/>
    <w:rsid w:val="005E0858"/>
    <w:rsid w:val="005E4289"/>
    <w:rsid w:val="005E65FA"/>
    <w:rsid w:val="00601799"/>
    <w:rsid w:val="0060477B"/>
    <w:rsid w:val="006247AC"/>
    <w:rsid w:val="00644A3A"/>
    <w:rsid w:val="00652B6C"/>
    <w:rsid w:val="0065343E"/>
    <w:rsid w:val="00653ED4"/>
    <w:rsid w:val="00654762"/>
    <w:rsid w:val="00657E59"/>
    <w:rsid w:val="00657F3C"/>
    <w:rsid w:val="00665164"/>
    <w:rsid w:val="00680F04"/>
    <w:rsid w:val="00681EAB"/>
    <w:rsid w:val="00687D23"/>
    <w:rsid w:val="006D4992"/>
    <w:rsid w:val="006D4A3D"/>
    <w:rsid w:val="006F4815"/>
    <w:rsid w:val="00700192"/>
    <w:rsid w:val="0070144F"/>
    <w:rsid w:val="007032C5"/>
    <w:rsid w:val="00714AA7"/>
    <w:rsid w:val="00736039"/>
    <w:rsid w:val="0073701F"/>
    <w:rsid w:val="007454EC"/>
    <w:rsid w:val="0075086B"/>
    <w:rsid w:val="00756859"/>
    <w:rsid w:val="00760F75"/>
    <w:rsid w:val="00761204"/>
    <w:rsid w:val="007616E0"/>
    <w:rsid w:val="00761DF2"/>
    <w:rsid w:val="00765787"/>
    <w:rsid w:val="0076765C"/>
    <w:rsid w:val="0077298B"/>
    <w:rsid w:val="00783BD8"/>
    <w:rsid w:val="00791EF4"/>
    <w:rsid w:val="007B0F05"/>
    <w:rsid w:val="007C4071"/>
    <w:rsid w:val="007D44E7"/>
    <w:rsid w:val="007D6A33"/>
    <w:rsid w:val="007E591E"/>
    <w:rsid w:val="007F07D3"/>
    <w:rsid w:val="007F0DCC"/>
    <w:rsid w:val="00806F83"/>
    <w:rsid w:val="008205C7"/>
    <w:rsid w:val="0083482D"/>
    <w:rsid w:val="00835DCA"/>
    <w:rsid w:val="0085121A"/>
    <w:rsid w:val="008607E9"/>
    <w:rsid w:val="00864EA0"/>
    <w:rsid w:val="008743A7"/>
    <w:rsid w:val="00877ACF"/>
    <w:rsid w:val="00884576"/>
    <w:rsid w:val="008A3C24"/>
    <w:rsid w:val="008B5E6B"/>
    <w:rsid w:val="008E0A85"/>
    <w:rsid w:val="008E1B86"/>
    <w:rsid w:val="008E21DE"/>
    <w:rsid w:val="008F46A2"/>
    <w:rsid w:val="00902A62"/>
    <w:rsid w:val="00926131"/>
    <w:rsid w:val="00935E31"/>
    <w:rsid w:val="00937050"/>
    <w:rsid w:val="00941AB1"/>
    <w:rsid w:val="009421DB"/>
    <w:rsid w:val="0095522F"/>
    <w:rsid w:val="009560A4"/>
    <w:rsid w:val="00956120"/>
    <w:rsid w:val="00960D07"/>
    <w:rsid w:val="0096529F"/>
    <w:rsid w:val="00971C95"/>
    <w:rsid w:val="00992BF1"/>
    <w:rsid w:val="00996718"/>
    <w:rsid w:val="009C387D"/>
    <w:rsid w:val="009C75A2"/>
    <w:rsid w:val="009E7F16"/>
    <w:rsid w:val="009F200E"/>
    <w:rsid w:val="00A07476"/>
    <w:rsid w:val="00A07E4A"/>
    <w:rsid w:val="00A1196F"/>
    <w:rsid w:val="00A131BB"/>
    <w:rsid w:val="00A16663"/>
    <w:rsid w:val="00A238B9"/>
    <w:rsid w:val="00A3082D"/>
    <w:rsid w:val="00A51A9F"/>
    <w:rsid w:val="00A56018"/>
    <w:rsid w:val="00A60488"/>
    <w:rsid w:val="00A737F7"/>
    <w:rsid w:val="00A756E3"/>
    <w:rsid w:val="00A81AEF"/>
    <w:rsid w:val="00A8475F"/>
    <w:rsid w:val="00A856ED"/>
    <w:rsid w:val="00AB046D"/>
    <w:rsid w:val="00AB12D5"/>
    <w:rsid w:val="00AC2A44"/>
    <w:rsid w:val="00AC6BD5"/>
    <w:rsid w:val="00AC7745"/>
    <w:rsid w:val="00AD735D"/>
    <w:rsid w:val="00AD7B88"/>
    <w:rsid w:val="00AE4692"/>
    <w:rsid w:val="00AF0899"/>
    <w:rsid w:val="00AF665F"/>
    <w:rsid w:val="00B177F5"/>
    <w:rsid w:val="00B4295F"/>
    <w:rsid w:val="00B44C78"/>
    <w:rsid w:val="00B5115A"/>
    <w:rsid w:val="00B53449"/>
    <w:rsid w:val="00B603C0"/>
    <w:rsid w:val="00B64C7E"/>
    <w:rsid w:val="00B909D6"/>
    <w:rsid w:val="00B921AC"/>
    <w:rsid w:val="00B95DE9"/>
    <w:rsid w:val="00B97A1F"/>
    <w:rsid w:val="00BB001A"/>
    <w:rsid w:val="00BC4E8B"/>
    <w:rsid w:val="00BD3061"/>
    <w:rsid w:val="00BE17F2"/>
    <w:rsid w:val="00C0421C"/>
    <w:rsid w:val="00C06D99"/>
    <w:rsid w:val="00C1227F"/>
    <w:rsid w:val="00C1384B"/>
    <w:rsid w:val="00C2076F"/>
    <w:rsid w:val="00C20FF8"/>
    <w:rsid w:val="00C2470E"/>
    <w:rsid w:val="00C2794F"/>
    <w:rsid w:val="00C34879"/>
    <w:rsid w:val="00C41BDE"/>
    <w:rsid w:val="00C519C4"/>
    <w:rsid w:val="00C6084F"/>
    <w:rsid w:val="00C75CAF"/>
    <w:rsid w:val="00C837F2"/>
    <w:rsid w:val="00C909B3"/>
    <w:rsid w:val="00CA6BAF"/>
    <w:rsid w:val="00CC25E2"/>
    <w:rsid w:val="00CC674E"/>
    <w:rsid w:val="00CD36FB"/>
    <w:rsid w:val="00CE30A6"/>
    <w:rsid w:val="00CF592B"/>
    <w:rsid w:val="00D3572C"/>
    <w:rsid w:val="00D35EBF"/>
    <w:rsid w:val="00D36EBB"/>
    <w:rsid w:val="00D411A4"/>
    <w:rsid w:val="00D425A7"/>
    <w:rsid w:val="00D46552"/>
    <w:rsid w:val="00D760A4"/>
    <w:rsid w:val="00D76D06"/>
    <w:rsid w:val="00D8275E"/>
    <w:rsid w:val="00D86589"/>
    <w:rsid w:val="00DA00CC"/>
    <w:rsid w:val="00DA2A5E"/>
    <w:rsid w:val="00DA4E44"/>
    <w:rsid w:val="00DC70F4"/>
    <w:rsid w:val="00DE037B"/>
    <w:rsid w:val="00DE0EE1"/>
    <w:rsid w:val="00DE4C9B"/>
    <w:rsid w:val="00DF5506"/>
    <w:rsid w:val="00DF74BA"/>
    <w:rsid w:val="00E00293"/>
    <w:rsid w:val="00E02661"/>
    <w:rsid w:val="00E06B80"/>
    <w:rsid w:val="00E13E4F"/>
    <w:rsid w:val="00E222B3"/>
    <w:rsid w:val="00E24635"/>
    <w:rsid w:val="00E2463B"/>
    <w:rsid w:val="00E33857"/>
    <w:rsid w:val="00E42C65"/>
    <w:rsid w:val="00E4679F"/>
    <w:rsid w:val="00E52021"/>
    <w:rsid w:val="00E57B62"/>
    <w:rsid w:val="00E619C4"/>
    <w:rsid w:val="00E65922"/>
    <w:rsid w:val="00E67897"/>
    <w:rsid w:val="00E77177"/>
    <w:rsid w:val="00E771F0"/>
    <w:rsid w:val="00E819EA"/>
    <w:rsid w:val="00E84F45"/>
    <w:rsid w:val="00E86CEE"/>
    <w:rsid w:val="00E94D39"/>
    <w:rsid w:val="00EA06E0"/>
    <w:rsid w:val="00EA5F40"/>
    <w:rsid w:val="00EA61F4"/>
    <w:rsid w:val="00EB5609"/>
    <w:rsid w:val="00EC5DA3"/>
    <w:rsid w:val="00ED14EB"/>
    <w:rsid w:val="00EE1543"/>
    <w:rsid w:val="00EE1BD2"/>
    <w:rsid w:val="00EE56CB"/>
    <w:rsid w:val="00EF2896"/>
    <w:rsid w:val="00F00007"/>
    <w:rsid w:val="00F045EB"/>
    <w:rsid w:val="00F16206"/>
    <w:rsid w:val="00F31943"/>
    <w:rsid w:val="00F35B7A"/>
    <w:rsid w:val="00F37238"/>
    <w:rsid w:val="00F405DC"/>
    <w:rsid w:val="00F473E7"/>
    <w:rsid w:val="00F47A7B"/>
    <w:rsid w:val="00F5021E"/>
    <w:rsid w:val="00F54376"/>
    <w:rsid w:val="00F60DCA"/>
    <w:rsid w:val="00F82378"/>
    <w:rsid w:val="00F86B38"/>
    <w:rsid w:val="00F916D2"/>
    <w:rsid w:val="00F9292E"/>
    <w:rsid w:val="00F93062"/>
    <w:rsid w:val="00F9318C"/>
    <w:rsid w:val="00FA03AA"/>
    <w:rsid w:val="00FA1812"/>
    <w:rsid w:val="00FA3B6E"/>
    <w:rsid w:val="00FA6A67"/>
    <w:rsid w:val="00FA7420"/>
    <w:rsid w:val="00FB35B3"/>
    <w:rsid w:val="00FB5D0A"/>
    <w:rsid w:val="00FB79E9"/>
    <w:rsid w:val="00FC41C0"/>
    <w:rsid w:val="00FD408E"/>
    <w:rsid w:val="00FD558F"/>
    <w:rsid w:val="00FE4D12"/>
    <w:rsid w:val="00FF08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12821"/>
  <w15:chartTrackingRefBased/>
  <w15:docId w15:val="{B404D6AE-34F3-4672-B1C7-1BFDFB347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22"/>
        <w:szCs w:val="22"/>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7"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33"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E25"/>
    <w:rPr>
      <w:rFonts w:eastAsiaTheme="minorHAnsi"/>
      <w:sz w:val="20"/>
      <w:szCs w:val="20"/>
    </w:rPr>
  </w:style>
  <w:style w:type="paragraph" w:styleId="Heading1">
    <w:name w:val="heading 1"/>
    <w:basedOn w:val="Normal"/>
    <w:next w:val="Normal"/>
    <w:link w:val="Heading1Char"/>
    <w:uiPriority w:val="9"/>
    <w:qFormat/>
    <w:rsid w:val="00205E25"/>
    <w:pPr>
      <w:keepNext/>
      <w:keepLines/>
      <w:pageBreakBefore/>
      <w:spacing w:before="0" w:after="240" w:line="600" w:lineRule="exact"/>
      <w:ind w:right="1701"/>
      <w:outlineLvl w:val="0"/>
    </w:pPr>
    <w:rPr>
      <w:rFonts w:asciiTheme="majorHAnsi" w:eastAsiaTheme="majorEastAsia" w:hAnsiTheme="majorHAnsi" w:cstheme="majorBidi"/>
      <w:b/>
      <w:color w:val="482D8C" w:themeColor="accent1"/>
      <w:sz w:val="56"/>
      <w:szCs w:val="32"/>
    </w:rPr>
  </w:style>
  <w:style w:type="paragraph" w:styleId="Heading2">
    <w:name w:val="heading 2"/>
    <w:basedOn w:val="Normal"/>
    <w:next w:val="Normal"/>
    <w:link w:val="Heading2Char"/>
    <w:uiPriority w:val="9"/>
    <w:qFormat/>
    <w:rsid w:val="00205E25"/>
    <w:pPr>
      <w:keepNext/>
      <w:keepLines/>
      <w:spacing w:before="360" w:after="180" w:line="380" w:lineRule="exact"/>
      <w:contextualSpacing/>
      <w:outlineLvl w:val="1"/>
    </w:pPr>
    <w:rPr>
      <w:rFonts w:asciiTheme="majorHAnsi" w:eastAsiaTheme="majorEastAsia" w:hAnsiTheme="majorHAnsi" w:cstheme="majorBidi"/>
      <w:b/>
      <w:color w:val="482D8C" w:themeColor="accent1"/>
      <w:sz w:val="34"/>
      <w:szCs w:val="26"/>
    </w:rPr>
  </w:style>
  <w:style w:type="paragraph" w:styleId="Heading3">
    <w:name w:val="heading 3"/>
    <w:basedOn w:val="Normal"/>
    <w:next w:val="Normal"/>
    <w:link w:val="Heading3Char"/>
    <w:uiPriority w:val="9"/>
    <w:qFormat/>
    <w:rsid w:val="00205E25"/>
    <w:pPr>
      <w:keepNext/>
      <w:keepLines/>
      <w:spacing w:before="240" w:after="120" w:line="280" w:lineRule="exact"/>
      <w:outlineLvl w:val="2"/>
    </w:pPr>
    <w:rPr>
      <w:rFonts w:asciiTheme="majorHAnsi" w:eastAsiaTheme="majorEastAsia" w:hAnsiTheme="majorHAnsi" w:cstheme="majorBidi"/>
      <w:b/>
      <w:color w:val="323232" w:themeColor="text2"/>
      <w:sz w:val="24"/>
      <w:szCs w:val="24"/>
    </w:rPr>
  </w:style>
  <w:style w:type="paragraph" w:styleId="Heading4">
    <w:name w:val="heading 4"/>
    <w:basedOn w:val="Normal"/>
    <w:next w:val="Normal"/>
    <w:link w:val="Heading4Char"/>
    <w:uiPriority w:val="9"/>
    <w:unhideWhenUsed/>
    <w:qFormat/>
    <w:rsid w:val="00205E25"/>
    <w:pPr>
      <w:keepNext/>
      <w:keepLines/>
      <w:spacing w:before="240" w:after="120"/>
      <w:outlineLvl w:val="3"/>
    </w:pPr>
    <w:rPr>
      <w:rFonts w:eastAsiaTheme="majorEastAsia" w:cstheme="majorBidi"/>
      <w:b/>
      <w:iCs/>
      <w:color w:val="482D8C" w:themeColor="accent1"/>
    </w:rPr>
  </w:style>
  <w:style w:type="paragraph" w:styleId="Heading5">
    <w:name w:val="heading 5"/>
    <w:basedOn w:val="Normal"/>
    <w:next w:val="Normal"/>
    <w:link w:val="Heading5Char"/>
    <w:uiPriority w:val="9"/>
    <w:unhideWhenUsed/>
    <w:qFormat/>
    <w:rsid w:val="00205E25"/>
    <w:pPr>
      <w:keepNext/>
      <w:keepLines/>
      <w:spacing w:before="240" w:after="120"/>
      <w:outlineLvl w:val="4"/>
    </w:pPr>
    <w:rPr>
      <w:rFonts w:asciiTheme="majorHAnsi" w:eastAsiaTheme="majorEastAsia" w:hAnsiTheme="majorHAnsi" w:cstheme="majorBidi"/>
      <w:i/>
      <w:color w:val="482D8C" w:themeColor="accent1"/>
    </w:rPr>
  </w:style>
  <w:style w:type="paragraph" w:styleId="Heading6">
    <w:name w:val="heading 6"/>
    <w:basedOn w:val="Normal"/>
    <w:next w:val="Normal"/>
    <w:link w:val="Heading6Char"/>
    <w:uiPriority w:val="9"/>
    <w:unhideWhenUsed/>
    <w:rsid w:val="00205E25"/>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205E25"/>
    <w:pPr>
      <w:keepNext/>
      <w:keepLines/>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F93062"/>
    <w:pPr>
      <w:keepNext/>
      <w:keepLines/>
      <w:spacing w:before="40" w:after="0"/>
      <w:outlineLvl w:val="7"/>
    </w:pPr>
    <w:rPr>
      <w:rFonts w:asciiTheme="majorHAnsi" w:eastAsiaTheme="majorEastAsia" w:hAnsiTheme="majorHAnsi" w:cstheme="majorBidi"/>
      <w:b/>
      <w:bCs/>
      <w:i/>
      <w:iCs/>
      <w:color w:val="241646" w:themeColor="accent1" w:themeShade="80"/>
    </w:rPr>
  </w:style>
  <w:style w:type="paragraph" w:styleId="Heading9">
    <w:name w:val="heading 9"/>
    <w:basedOn w:val="Normal"/>
    <w:next w:val="Normal"/>
    <w:link w:val="Heading9Char"/>
    <w:uiPriority w:val="9"/>
    <w:semiHidden/>
    <w:unhideWhenUsed/>
    <w:qFormat/>
    <w:rsid w:val="00F93062"/>
    <w:pPr>
      <w:keepNext/>
      <w:keepLines/>
      <w:spacing w:before="40" w:after="0"/>
      <w:outlineLvl w:val="8"/>
    </w:pPr>
    <w:rPr>
      <w:rFonts w:asciiTheme="majorHAnsi" w:eastAsiaTheme="majorEastAsia" w:hAnsiTheme="majorHAnsi" w:cstheme="majorBidi"/>
      <w:i/>
      <w:iCs/>
      <w:color w:val="24164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05E25"/>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205E25"/>
    <w:rPr>
      <w:rFonts w:asciiTheme="majorHAnsi" w:eastAsiaTheme="minorHAnsi" w:hAnsiTheme="majorHAnsi"/>
      <w:b/>
      <w:sz w:val="16"/>
      <w:szCs w:val="20"/>
    </w:rPr>
  </w:style>
  <w:style w:type="paragraph" w:styleId="Footer">
    <w:name w:val="footer"/>
    <w:basedOn w:val="Normal"/>
    <w:link w:val="FooterChar"/>
    <w:uiPriority w:val="99"/>
    <w:rsid w:val="00205E25"/>
    <w:pPr>
      <w:tabs>
        <w:tab w:val="center" w:pos="4513"/>
        <w:tab w:val="right" w:pos="9026"/>
      </w:tabs>
      <w:spacing w:before="0" w:after="0"/>
    </w:pPr>
    <w:rPr>
      <w:rFonts w:asciiTheme="majorHAnsi" w:hAnsiTheme="majorHAnsi"/>
      <w:b/>
      <w:color w:val="323232" w:themeColor="text2"/>
      <w:sz w:val="14"/>
    </w:rPr>
  </w:style>
  <w:style w:type="character" w:customStyle="1" w:styleId="FooterChar">
    <w:name w:val="Footer Char"/>
    <w:basedOn w:val="DefaultParagraphFont"/>
    <w:link w:val="Footer"/>
    <w:uiPriority w:val="99"/>
    <w:rsid w:val="00205E25"/>
    <w:rPr>
      <w:rFonts w:asciiTheme="majorHAnsi" w:eastAsiaTheme="minorHAnsi" w:hAnsiTheme="majorHAnsi"/>
      <w:b/>
      <w:color w:val="323232" w:themeColor="text2"/>
      <w:sz w:val="14"/>
      <w:szCs w:val="20"/>
    </w:rPr>
  </w:style>
  <w:style w:type="numbering" w:customStyle="1" w:styleId="NumberedHeadings">
    <w:name w:val="Numbered Headings"/>
    <w:uiPriority w:val="99"/>
    <w:rsid w:val="00205E25"/>
    <w:pPr>
      <w:numPr>
        <w:numId w:val="10"/>
      </w:numPr>
    </w:pPr>
  </w:style>
  <w:style w:type="character" w:customStyle="1" w:styleId="Heading2Char">
    <w:name w:val="Heading 2 Char"/>
    <w:basedOn w:val="DefaultParagraphFont"/>
    <w:link w:val="Heading2"/>
    <w:uiPriority w:val="9"/>
    <w:rsid w:val="00205E25"/>
    <w:rPr>
      <w:rFonts w:asciiTheme="majorHAnsi" w:eastAsiaTheme="majorEastAsia" w:hAnsiTheme="majorHAnsi" w:cstheme="majorBidi"/>
      <w:b/>
      <w:color w:val="482D8C" w:themeColor="accent1"/>
      <w:sz w:val="34"/>
      <w:szCs w:val="26"/>
    </w:rPr>
  </w:style>
  <w:style w:type="paragraph" w:customStyle="1" w:styleId="AppendixNumbered">
    <w:name w:val="Appendix Numbered"/>
    <w:basedOn w:val="Heading1"/>
    <w:uiPriority w:val="11"/>
    <w:qFormat/>
    <w:rsid w:val="00205E25"/>
    <w:pPr>
      <w:pageBreakBefore w:val="0"/>
      <w:numPr>
        <w:numId w:val="2"/>
      </w:numPr>
      <w:spacing w:before="240" w:after="120" w:line="380" w:lineRule="exact"/>
      <w:outlineLvl w:val="1"/>
    </w:pPr>
    <w:rPr>
      <w:sz w:val="34"/>
    </w:rPr>
  </w:style>
  <w:style w:type="numbering" w:customStyle="1" w:styleId="AppendixNumbers">
    <w:name w:val="Appendix Numbers"/>
    <w:uiPriority w:val="99"/>
    <w:rsid w:val="00205E25"/>
    <w:pPr>
      <w:numPr>
        <w:numId w:val="2"/>
      </w:numPr>
    </w:pPr>
  </w:style>
  <w:style w:type="paragraph" w:customStyle="1" w:styleId="Box1Text">
    <w:name w:val="Box 1 Text"/>
    <w:basedOn w:val="Normal"/>
    <w:uiPriority w:val="13"/>
    <w:qFormat/>
    <w:rsid w:val="00205E25"/>
    <w:pPr>
      <w:pBdr>
        <w:top w:val="single" w:sz="4" w:space="14" w:color="EBEAE8" w:themeColor="background2"/>
        <w:left w:val="single" w:sz="4" w:space="14" w:color="EBEAE8" w:themeColor="background2"/>
        <w:bottom w:val="single" w:sz="4" w:space="14" w:color="EBEAE8" w:themeColor="background2"/>
        <w:right w:val="single" w:sz="4" w:space="14" w:color="EBEAE8" w:themeColor="background2"/>
      </w:pBdr>
      <w:shd w:val="clear" w:color="auto" w:fill="EBEAE8" w:themeFill="background2"/>
      <w:ind w:left="284" w:right="284"/>
    </w:pPr>
  </w:style>
  <w:style w:type="paragraph" w:customStyle="1" w:styleId="Box2Text">
    <w:name w:val="Box 2 Text"/>
    <w:basedOn w:val="Normal"/>
    <w:uiPriority w:val="14"/>
    <w:qFormat/>
    <w:rsid w:val="00205E25"/>
    <w:pPr>
      <w:pBdr>
        <w:top w:val="single" w:sz="4" w:space="14" w:color="482D8C" w:themeColor="accent1"/>
        <w:left w:val="single" w:sz="4" w:space="14" w:color="482D8C" w:themeColor="accent1"/>
        <w:bottom w:val="single" w:sz="4" w:space="14" w:color="482D8C" w:themeColor="accent1"/>
        <w:right w:val="single" w:sz="4" w:space="14" w:color="482D8C" w:themeColor="accent1"/>
      </w:pBdr>
      <w:ind w:left="284" w:right="284"/>
    </w:pPr>
  </w:style>
  <w:style w:type="paragraph" w:customStyle="1" w:styleId="Box1Heading">
    <w:name w:val="Box 1 Heading"/>
    <w:basedOn w:val="Box1Text"/>
    <w:uiPriority w:val="13"/>
    <w:qFormat/>
    <w:rsid w:val="00205E25"/>
    <w:rPr>
      <w:b/>
      <w:bCs/>
      <w:sz w:val="24"/>
      <w:szCs w:val="24"/>
    </w:rPr>
  </w:style>
  <w:style w:type="paragraph" w:customStyle="1" w:styleId="Box2Heading">
    <w:name w:val="Box 2 Heading"/>
    <w:basedOn w:val="Box2Text"/>
    <w:uiPriority w:val="14"/>
    <w:qFormat/>
    <w:rsid w:val="00205E25"/>
    <w:rPr>
      <w:b/>
      <w:bCs/>
      <w:sz w:val="24"/>
      <w:szCs w:val="24"/>
    </w:rPr>
  </w:style>
  <w:style w:type="paragraph" w:customStyle="1" w:styleId="Box1Bullet">
    <w:name w:val="Box 1 Bullet"/>
    <w:basedOn w:val="Box1Text"/>
    <w:uiPriority w:val="14"/>
    <w:qFormat/>
    <w:rsid w:val="00205E25"/>
    <w:pPr>
      <w:numPr>
        <w:numId w:val="3"/>
      </w:numPr>
    </w:pPr>
  </w:style>
  <w:style w:type="paragraph" w:customStyle="1" w:styleId="Box2Bullet">
    <w:name w:val="Box 2 Bullet"/>
    <w:basedOn w:val="Box2Text"/>
    <w:uiPriority w:val="15"/>
    <w:qFormat/>
    <w:rsid w:val="00205E25"/>
    <w:pPr>
      <w:numPr>
        <w:ilvl w:val="1"/>
        <w:numId w:val="3"/>
      </w:numPr>
    </w:pPr>
  </w:style>
  <w:style w:type="numbering" w:customStyle="1" w:styleId="BoxedBullets">
    <w:name w:val="Boxed Bullets"/>
    <w:uiPriority w:val="99"/>
    <w:rsid w:val="00205E25"/>
    <w:pPr>
      <w:numPr>
        <w:numId w:val="3"/>
      </w:numPr>
    </w:pPr>
  </w:style>
  <w:style w:type="paragraph" w:customStyle="1" w:styleId="Bullet1">
    <w:name w:val="Bullet 1"/>
    <w:basedOn w:val="Normal"/>
    <w:uiPriority w:val="2"/>
    <w:qFormat/>
    <w:rsid w:val="00205E25"/>
    <w:pPr>
      <w:numPr>
        <w:numId w:val="4"/>
      </w:numPr>
      <w:spacing w:before="60"/>
    </w:pPr>
  </w:style>
  <w:style w:type="paragraph" w:customStyle="1" w:styleId="Bullet2">
    <w:name w:val="Bullet 2"/>
    <w:basedOn w:val="Normal"/>
    <w:uiPriority w:val="2"/>
    <w:qFormat/>
    <w:rsid w:val="00205E25"/>
    <w:pPr>
      <w:numPr>
        <w:ilvl w:val="1"/>
        <w:numId w:val="4"/>
      </w:numPr>
      <w:spacing w:before="60"/>
    </w:pPr>
  </w:style>
  <w:style w:type="paragraph" w:customStyle="1" w:styleId="Bullet3">
    <w:name w:val="Bullet 3"/>
    <w:basedOn w:val="Normal"/>
    <w:uiPriority w:val="2"/>
    <w:qFormat/>
    <w:rsid w:val="00205E25"/>
    <w:pPr>
      <w:numPr>
        <w:ilvl w:val="2"/>
        <w:numId w:val="4"/>
      </w:numPr>
      <w:spacing w:before="60"/>
    </w:pPr>
  </w:style>
  <w:style w:type="paragraph" w:styleId="Caption">
    <w:name w:val="caption"/>
    <w:basedOn w:val="Normal"/>
    <w:next w:val="Normal"/>
    <w:uiPriority w:val="19"/>
    <w:qFormat/>
    <w:rsid w:val="00205E25"/>
    <w:pPr>
      <w:spacing w:before="240" w:after="120"/>
    </w:pPr>
    <w:rPr>
      <w:rFonts w:asciiTheme="majorHAnsi" w:hAnsiTheme="majorHAnsi"/>
      <w:b/>
      <w:iCs/>
      <w:color w:val="482D8C" w:themeColor="accent1"/>
      <w:szCs w:val="18"/>
    </w:rPr>
  </w:style>
  <w:style w:type="table" w:styleId="GridTable5Dark-Accent1">
    <w:name w:val="Grid Table 5 Dark Accent 1"/>
    <w:basedOn w:val="TableNormal"/>
    <w:uiPriority w:val="50"/>
    <w:rsid w:val="00205E25"/>
    <w:pPr>
      <w:spacing w:after="0"/>
    </w:pPr>
    <w:rPr>
      <w:rFonts w:eastAsiaTheme="minorHAnsi"/>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CD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2D8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2D8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2D8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2D8C" w:themeFill="accent1"/>
      </w:tcPr>
    </w:tblStylePr>
    <w:tblStylePr w:type="band1Vert">
      <w:tblPr/>
      <w:tcPr>
        <w:shd w:val="clear" w:color="auto" w:fill="AF9CDF" w:themeFill="accent1" w:themeFillTint="66"/>
      </w:tcPr>
    </w:tblStylePr>
    <w:tblStylePr w:type="band1Horz">
      <w:tblPr/>
      <w:tcPr>
        <w:shd w:val="clear" w:color="auto" w:fill="AF9CDF" w:themeFill="accent1" w:themeFillTint="66"/>
      </w:tcPr>
    </w:tblStylePr>
  </w:style>
  <w:style w:type="table" w:customStyle="1" w:styleId="DefaultTable1">
    <w:name w:val="Default Table 1"/>
    <w:basedOn w:val="GridTable5Dark-Accent1"/>
    <w:uiPriority w:val="99"/>
    <w:rsid w:val="00205E25"/>
    <w:pPr>
      <w:spacing w:before="60" w:after="6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482D8C"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2D8C"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BEAE8" w:themeFill="background2"/>
      </w:tcPr>
    </w:tblStylePr>
    <w:tblStylePr w:type="band2Vert">
      <w:tblPr/>
      <w:tcPr>
        <w:shd w:val="clear" w:color="auto" w:fill="FFFFFF" w:themeFill="background1"/>
      </w:tcPr>
    </w:tblStylePr>
    <w:tblStylePr w:type="band1Horz">
      <w:tblPr/>
      <w:tcPr>
        <w:shd w:val="clear" w:color="auto" w:fill="EBEAE8" w:themeFill="background2"/>
      </w:tcPr>
    </w:tblStylePr>
    <w:tblStylePr w:type="band2Horz">
      <w:tblPr/>
      <w:tcPr>
        <w:shd w:val="clear" w:color="auto" w:fill="FFFFFF" w:themeFill="background1"/>
      </w:tcPr>
    </w:tblStylePr>
  </w:style>
  <w:style w:type="table" w:customStyle="1" w:styleId="DefaultTable2">
    <w:name w:val="Default Table 2"/>
    <w:basedOn w:val="TableNormal"/>
    <w:uiPriority w:val="99"/>
    <w:rsid w:val="00205E25"/>
    <w:pPr>
      <w:spacing w:before="0" w:after="0"/>
    </w:pPr>
    <w:rPr>
      <w:rFonts w:eastAsiaTheme="minorHAnsi"/>
      <w:sz w:val="20"/>
      <w:szCs w:val="20"/>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205E25"/>
    <w:rPr>
      <w:i/>
      <w:iCs/>
    </w:rPr>
  </w:style>
  <w:style w:type="numbering" w:customStyle="1" w:styleId="FigureNumbers">
    <w:name w:val="Figure Numbers"/>
    <w:uiPriority w:val="99"/>
    <w:rsid w:val="00205E25"/>
  </w:style>
  <w:style w:type="character" w:customStyle="1" w:styleId="ArialBlackPurple">
    <w:name w:val="Arial Black Purple"/>
    <w:basedOn w:val="DefaultParagraphFont"/>
    <w:uiPriority w:val="1"/>
    <w:qFormat/>
    <w:rsid w:val="00205E25"/>
    <w:rPr>
      <w:rFonts w:ascii="Arial Black" w:hAnsi="Arial Black"/>
      <w:color w:val="482D8C" w:themeColor="accent1"/>
    </w:rPr>
  </w:style>
  <w:style w:type="character" w:styleId="FollowedHyperlink">
    <w:name w:val="FollowedHyperlink"/>
    <w:basedOn w:val="DefaultParagraphFont"/>
    <w:uiPriority w:val="99"/>
    <w:rsid w:val="00205E25"/>
    <w:rPr>
      <w:color w:val="482D8C"/>
      <w:u w:val="single"/>
    </w:rPr>
  </w:style>
  <w:style w:type="character" w:styleId="FootnoteReference">
    <w:name w:val="footnote reference"/>
    <w:basedOn w:val="DefaultParagraphFont"/>
    <w:uiPriority w:val="99"/>
    <w:rsid w:val="00205E25"/>
    <w:rPr>
      <w:vertAlign w:val="superscript"/>
    </w:rPr>
  </w:style>
  <w:style w:type="paragraph" w:styleId="FootnoteText">
    <w:name w:val="footnote text"/>
    <w:basedOn w:val="Normal"/>
    <w:link w:val="FootnoteTextChar"/>
    <w:uiPriority w:val="99"/>
    <w:rsid w:val="00205E25"/>
    <w:pPr>
      <w:spacing w:before="60"/>
      <w:ind w:left="170" w:hanging="170"/>
      <w:contextualSpacing/>
    </w:pPr>
    <w:rPr>
      <w:sz w:val="14"/>
    </w:rPr>
  </w:style>
  <w:style w:type="character" w:customStyle="1" w:styleId="FootnoteTextChar">
    <w:name w:val="Footnote Text Char"/>
    <w:basedOn w:val="DefaultParagraphFont"/>
    <w:link w:val="FootnoteText"/>
    <w:uiPriority w:val="99"/>
    <w:rsid w:val="00205E25"/>
    <w:rPr>
      <w:rFonts w:eastAsiaTheme="minorHAnsi"/>
      <w:sz w:val="14"/>
      <w:szCs w:val="20"/>
    </w:rPr>
  </w:style>
  <w:style w:type="character" w:customStyle="1" w:styleId="Heading1Char">
    <w:name w:val="Heading 1 Char"/>
    <w:basedOn w:val="DefaultParagraphFont"/>
    <w:link w:val="Heading1"/>
    <w:uiPriority w:val="9"/>
    <w:rsid w:val="00205E25"/>
    <w:rPr>
      <w:rFonts w:asciiTheme="majorHAnsi" w:eastAsiaTheme="majorEastAsia" w:hAnsiTheme="majorHAnsi" w:cstheme="majorBidi"/>
      <w:b/>
      <w:color w:val="482D8C" w:themeColor="accent1"/>
      <w:sz w:val="56"/>
      <w:szCs w:val="32"/>
    </w:rPr>
  </w:style>
  <w:style w:type="paragraph" w:customStyle="1" w:styleId="Heading1Numbered">
    <w:name w:val="Heading 1 Numbered"/>
    <w:basedOn w:val="Heading1"/>
    <w:uiPriority w:val="10"/>
    <w:qFormat/>
    <w:rsid w:val="00205E25"/>
    <w:pPr>
      <w:numPr>
        <w:numId w:val="8"/>
      </w:numPr>
    </w:pPr>
  </w:style>
  <w:style w:type="paragraph" w:customStyle="1" w:styleId="Heading2Numbered">
    <w:name w:val="Heading 2 Numbered"/>
    <w:basedOn w:val="Heading2"/>
    <w:uiPriority w:val="10"/>
    <w:qFormat/>
    <w:rsid w:val="00205E25"/>
    <w:pPr>
      <w:numPr>
        <w:ilvl w:val="1"/>
        <w:numId w:val="8"/>
      </w:numPr>
    </w:pPr>
  </w:style>
  <w:style w:type="character" w:customStyle="1" w:styleId="Heading3Char">
    <w:name w:val="Heading 3 Char"/>
    <w:basedOn w:val="DefaultParagraphFont"/>
    <w:link w:val="Heading3"/>
    <w:uiPriority w:val="9"/>
    <w:rsid w:val="00205E25"/>
    <w:rPr>
      <w:rFonts w:asciiTheme="majorHAnsi" w:eastAsiaTheme="majorEastAsia" w:hAnsiTheme="majorHAnsi" w:cstheme="majorBidi"/>
      <w:b/>
      <w:color w:val="323232" w:themeColor="text2"/>
      <w:sz w:val="24"/>
      <w:szCs w:val="24"/>
    </w:rPr>
  </w:style>
  <w:style w:type="paragraph" w:customStyle="1" w:styleId="Heading3Numbered">
    <w:name w:val="Heading 3 Numbered"/>
    <w:basedOn w:val="Heading3"/>
    <w:uiPriority w:val="10"/>
    <w:qFormat/>
    <w:rsid w:val="00205E25"/>
    <w:pPr>
      <w:numPr>
        <w:ilvl w:val="2"/>
        <w:numId w:val="8"/>
      </w:numPr>
    </w:pPr>
  </w:style>
  <w:style w:type="character" w:customStyle="1" w:styleId="Heading4Char">
    <w:name w:val="Heading 4 Char"/>
    <w:basedOn w:val="DefaultParagraphFont"/>
    <w:link w:val="Heading4"/>
    <w:uiPriority w:val="9"/>
    <w:rsid w:val="00205E25"/>
    <w:rPr>
      <w:rFonts w:eastAsiaTheme="majorEastAsia" w:cstheme="majorBidi"/>
      <w:b/>
      <w:iCs/>
      <w:color w:val="482D8C" w:themeColor="accent1"/>
      <w:sz w:val="20"/>
      <w:szCs w:val="20"/>
    </w:rPr>
  </w:style>
  <w:style w:type="paragraph" w:styleId="ListNumber4">
    <w:name w:val="List Number 4"/>
    <w:basedOn w:val="Normal"/>
    <w:semiHidden/>
    <w:rsid w:val="00205E25"/>
    <w:pPr>
      <w:numPr>
        <w:numId w:val="7"/>
      </w:numPr>
      <w:adjustRightInd w:val="0"/>
      <w:snapToGrid w:val="0"/>
      <w:spacing w:before="90" w:after="120" w:line="288" w:lineRule="auto"/>
      <w:contextualSpacing/>
    </w:pPr>
    <w:rPr>
      <w:rFonts w:eastAsia="MS Mincho" w:cs="Times New Roman"/>
      <w:snapToGrid w:val="0"/>
      <w:color w:val="323232" w:themeColor="text2"/>
      <w:lang w:eastAsia="ja-JP"/>
    </w:rPr>
  </w:style>
  <w:style w:type="character" w:customStyle="1" w:styleId="Heading5Char">
    <w:name w:val="Heading 5 Char"/>
    <w:basedOn w:val="DefaultParagraphFont"/>
    <w:link w:val="Heading5"/>
    <w:uiPriority w:val="9"/>
    <w:rsid w:val="00205E25"/>
    <w:rPr>
      <w:rFonts w:asciiTheme="majorHAnsi" w:eastAsiaTheme="majorEastAsia" w:hAnsiTheme="majorHAnsi" w:cstheme="majorBidi"/>
      <w:i/>
      <w:color w:val="482D8C" w:themeColor="accent1"/>
      <w:sz w:val="20"/>
      <w:szCs w:val="20"/>
    </w:rPr>
  </w:style>
  <w:style w:type="table" w:styleId="GridTable1Light-Accent5">
    <w:name w:val="Grid Table 1 Light Accent 5"/>
    <w:basedOn w:val="TableNormal"/>
    <w:uiPriority w:val="46"/>
    <w:rsid w:val="00205E25"/>
    <w:pPr>
      <w:spacing w:after="0"/>
    </w:pPr>
    <w:rPr>
      <w:rFonts w:eastAsiaTheme="minorHAnsi"/>
      <w:sz w:val="20"/>
      <w:szCs w:val="20"/>
    </w:rPr>
    <w:tblPr>
      <w:tblStyleRowBandSize w:val="1"/>
      <w:tblStyleColBandSize w:val="1"/>
      <w:tblBorders>
        <w:top w:val="single" w:sz="4" w:space="0" w:color="F9BEB8" w:themeColor="accent5" w:themeTint="66"/>
        <w:left w:val="single" w:sz="4" w:space="0" w:color="F9BEB8" w:themeColor="accent5" w:themeTint="66"/>
        <w:bottom w:val="single" w:sz="4" w:space="0" w:color="F9BEB8" w:themeColor="accent5" w:themeTint="66"/>
        <w:right w:val="single" w:sz="4" w:space="0" w:color="F9BEB8" w:themeColor="accent5" w:themeTint="66"/>
        <w:insideH w:val="single" w:sz="4" w:space="0" w:color="F9BEB8" w:themeColor="accent5" w:themeTint="66"/>
        <w:insideV w:val="single" w:sz="4" w:space="0" w:color="F9BEB8" w:themeColor="accent5" w:themeTint="66"/>
      </w:tblBorders>
    </w:tblPr>
    <w:tblStylePr w:type="firstRow">
      <w:rPr>
        <w:b/>
        <w:bCs/>
      </w:rPr>
      <w:tblPr/>
      <w:tcPr>
        <w:tcBorders>
          <w:bottom w:val="single" w:sz="12" w:space="0" w:color="F69E95" w:themeColor="accent5" w:themeTint="99"/>
        </w:tcBorders>
      </w:tcPr>
    </w:tblStylePr>
    <w:tblStylePr w:type="lastRow">
      <w:rPr>
        <w:b/>
        <w:bCs/>
      </w:rPr>
      <w:tblPr/>
      <w:tcPr>
        <w:tcBorders>
          <w:top w:val="double" w:sz="2" w:space="0" w:color="F69E95" w:themeColor="accent5"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uiPriority w:val="9"/>
    <w:rsid w:val="00205E25"/>
    <w:rPr>
      <w:rFonts w:eastAsiaTheme="majorEastAsia" w:cstheme="majorBidi"/>
      <w:b/>
      <w:i/>
      <w:sz w:val="20"/>
      <w:szCs w:val="20"/>
    </w:rPr>
  </w:style>
  <w:style w:type="table" w:styleId="GridTable4-Accent3">
    <w:name w:val="Grid Table 4 Accent 3"/>
    <w:basedOn w:val="TableNormal"/>
    <w:uiPriority w:val="49"/>
    <w:rsid w:val="00205E25"/>
    <w:pPr>
      <w:spacing w:after="0"/>
    </w:pPr>
    <w:rPr>
      <w:rFonts w:eastAsiaTheme="minorHAnsi"/>
      <w:sz w:val="20"/>
      <w:szCs w:val="20"/>
    </w:rPr>
    <w:tblPr>
      <w:tblStyleRowBandSize w:val="1"/>
      <w:tblStyleColBandSize w:val="1"/>
      <w:tblBorders>
        <w:top w:val="single" w:sz="4" w:space="0" w:color="43CBFF" w:themeColor="accent3" w:themeTint="99"/>
        <w:left w:val="single" w:sz="4" w:space="0" w:color="43CBFF" w:themeColor="accent3" w:themeTint="99"/>
        <w:bottom w:val="single" w:sz="4" w:space="0" w:color="43CBFF" w:themeColor="accent3" w:themeTint="99"/>
        <w:right w:val="single" w:sz="4" w:space="0" w:color="43CBFF" w:themeColor="accent3" w:themeTint="99"/>
        <w:insideH w:val="single" w:sz="4" w:space="0" w:color="43CBFF" w:themeColor="accent3" w:themeTint="99"/>
        <w:insideV w:val="single" w:sz="4" w:space="0" w:color="43CBFF" w:themeColor="accent3" w:themeTint="99"/>
      </w:tblBorders>
    </w:tblPr>
    <w:tblStylePr w:type="firstRow">
      <w:rPr>
        <w:b/>
        <w:bCs/>
        <w:color w:val="FFFFFF" w:themeColor="background1"/>
      </w:rPr>
      <w:tblPr/>
      <w:tcPr>
        <w:tcBorders>
          <w:top w:val="single" w:sz="4" w:space="0" w:color="008FC5" w:themeColor="accent3"/>
          <w:left w:val="single" w:sz="4" w:space="0" w:color="008FC5" w:themeColor="accent3"/>
          <w:bottom w:val="single" w:sz="4" w:space="0" w:color="008FC5" w:themeColor="accent3"/>
          <w:right w:val="single" w:sz="4" w:space="0" w:color="008FC5" w:themeColor="accent3"/>
          <w:insideH w:val="nil"/>
          <w:insideV w:val="nil"/>
        </w:tcBorders>
        <w:shd w:val="clear" w:color="auto" w:fill="008FC5" w:themeFill="accent3"/>
      </w:tcPr>
    </w:tblStylePr>
    <w:tblStylePr w:type="lastRow">
      <w:rPr>
        <w:b/>
        <w:bCs/>
      </w:rPr>
      <w:tblPr/>
      <w:tcPr>
        <w:tcBorders>
          <w:top w:val="double" w:sz="4" w:space="0" w:color="008FC5" w:themeColor="accent3"/>
        </w:tcBorders>
      </w:tcPr>
    </w:tblStylePr>
    <w:tblStylePr w:type="firstCol">
      <w:rPr>
        <w:b/>
        <w:bCs/>
      </w:rPr>
    </w:tblStylePr>
    <w:tblStylePr w:type="lastCol">
      <w:rPr>
        <w:b/>
        <w:bCs/>
      </w:rPr>
    </w:tblStylePr>
    <w:tblStylePr w:type="band1Vert">
      <w:tblPr/>
      <w:tcPr>
        <w:shd w:val="clear" w:color="auto" w:fill="C0EDFF" w:themeFill="accent3" w:themeFillTint="33"/>
      </w:tcPr>
    </w:tblStylePr>
    <w:tblStylePr w:type="band1Horz">
      <w:tblPr/>
      <w:tcPr>
        <w:shd w:val="clear" w:color="auto" w:fill="C0EDFF" w:themeFill="accent3" w:themeFillTint="33"/>
      </w:tcPr>
    </w:tblStylePr>
  </w:style>
  <w:style w:type="character" w:customStyle="1" w:styleId="Heading7Char">
    <w:name w:val="Heading 7 Char"/>
    <w:basedOn w:val="DefaultParagraphFont"/>
    <w:link w:val="Heading7"/>
    <w:uiPriority w:val="9"/>
    <w:rsid w:val="00205E25"/>
    <w:rPr>
      <w:rFonts w:eastAsiaTheme="majorEastAsia" w:cstheme="majorBidi"/>
      <w:i/>
      <w:iCs/>
      <w:sz w:val="20"/>
      <w:szCs w:val="20"/>
    </w:rPr>
  </w:style>
  <w:style w:type="table" w:styleId="TableGridLight">
    <w:name w:val="Grid Table Light"/>
    <w:basedOn w:val="TableNormal"/>
    <w:uiPriority w:val="40"/>
    <w:rsid w:val="00205E25"/>
    <w:pPr>
      <w:spacing w:after="0"/>
    </w:pPr>
    <w:rPr>
      <w:rFonts w:eastAsiaTheme="minorHAnsi"/>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205E25"/>
    <w:rPr>
      <w:color w:val="005AFF"/>
      <w:u w:val="single"/>
    </w:rPr>
  </w:style>
  <w:style w:type="character" w:styleId="IntenseEmphasis">
    <w:name w:val="Intense Emphasis"/>
    <w:basedOn w:val="DefaultParagraphFont"/>
    <w:uiPriority w:val="33"/>
    <w:rsid w:val="00205E25"/>
    <w:rPr>
      <w:b/>
      <w:i/>
      <w:iCs/>
      <w:color w:val="000000" w:themeColor="text1"/>
    </w:rPr>
  </w:style>
  <w:style w:type="paragraph" w:customStyle="1" w:styleId="IntroPara">
    <w:name w:val="Intro Para"/>
    <w:basedOn w:val="Normal"/>
    <w:uiPriority w:val="1"/>
    <w:qFormat/>
    <w:rsid w:val="00205E25"/>
    <w:pPr>
      <w:spacing w:before="240" w:after="240" w:line="280" w:lineRule="exact"/>
      <w:ind w:right="1134"/>
    </w:pPr>
    <w:rPr>
      <w:b/>
      <w:color w:val="323232" w:themeColor="text2"/>
      <w:sz w:val="24"/>
    </w:rPr>
  </w:style>
  <w:style w:type="numbering" w:customStyle="1" w:styleId="List1Numbered">
    <w:name w:val="List 1 Numbered"/>
    <w:uiPriority w:val="99"/>
    <w:rsid w:val="00205E25"/>
    <w:pPr>
      <w:numPr>
        <w:numId w:val="5"/>
      </w:numPr>
    </w:pPr>
  </w:style>
  <w:style w:type="paragraph" w:customStyle="1" w:styleId="List1Numbered1">
    <w:name w:val="List 1 Numbered 1"/>
    <w:basedOn w:val="Normal"/>
    <w:uiPriority w:val="2"/>
    <w:qFormat/>
    <w:rsid w:val="00205E25"/>
    <w:pPr>
      <w:numPr>
        <w:numId w:val="6"/>
      </w:numPr>
    </w:pPr>
  </w:style>
  <w:style w:type="paragraph" w:customStyle="1" w:styleId="List1Numbered2">
    <w:name w:val="List 1 Numbered 2"/>
    <w:basedOn w:val="Normal"/>
    <w:uiPriority w:val="2"/>
    <w:qFormat/>
    <w:rsid w:val="00205E25"/>
    <w:pPr>
      <w:numPr>
        <w:ilvl w:val="1"/>
        <w:numId w:val="6"/>
      </w:numPr>
    </w:pPr>
  </w:style>
  <w:style w:type="paragraph" w:customStyle="1" w:styleId="List1Numbered3">
    <w:name w:val="List 1 Numbered 3"/>
    <w:basedOn w:val="Normal"/>
    <w:uiPriority w:val="2"/>
    <w:qFormat/>
    <w:rsid w:val="00205E25"/>
    <w:pPr>
      <w:numPr>
        <w:ilvl w:val="2"/>
        <w:numId w:val="6"/>
      </w:numPr>
    </w:pPr>
  </w:style>
  <w:style w:type="paragraph" w:styleId="NoSpacing">
    <w:name w:val="No Spacing"/>
    <w:uiPriority w:val="1"/>
    <w:qFormat/>
    <w:rsid w:val="00205E25"/>
    <w:pPr>
      <w:contextualSpacing/>
    </w:pPr>
    <w:rPr>
      <w:rFonts w:eastAsiaTheme="minorHAnsi"/>
      <w:sz w:val="20"/>
      <w:szCs w:val="20"/>
    </w:rPr>
  </w:style>
  <w:style w:type="paragraph" w:customStyle="1" w:styleId="NormalIndent5mm">
    <w:name w:val="Normal Indent 5mm"/>
    <w:basedOn w:val="Normal"/>
    <w:qFormat/>
    <w:rsid w:val="00205E25"/>
    <w:pPr>
      <w:ind w:left="284"/>
    </w:pPr>
  </w:style>
  <w:style w:type="numbering" w:customStyle="1" w:styleId="DefaultBullets">
    <w:name w:val="Default Bullets"/>
    <w:uiPriority w:val="99"/>
    <w:rsid w:val="00205E25"/>
    <w:pPr>
      <w:numPr>
        <w:numId w:val="4"/>
      </w:numPr>
    </w:pPr>
  </w:style>
  <w:style w:type="paragraph" w:customStyle="1" w:styleId="PullOut">
    <w:name w:val="Pull Out"/>
    <w:basedOn w:val="Normal"/>
    <w:uiPriority w:val="22"/>
    <w:qFormat/>
    <w:rsid w:val="00205E25"/>
    <w:pPr>
      <w:spacing w:before="480" w:after="480" w:line="300" w:lineRule="exact"/>
      <w:ind w:left="170" w:right="170"/>
    </w:pPr>
    <w:rPr>
      <w:sz w:val="24"/>
    </w:rPr>
  </w:style>
  <w:style w:type="paragraph" w:customStyle="1" w:styleId="SourceNotes">
    <w:name w:val="Source Notes"/>
    <w:basedOn w:val="Normal"/>
    <w:uiPriority w:val="21"/>
    <w:qFormat/>
    <w:rsid w:val="00205E25"/>
    <w:pPr>
      <w:spacing w:before="60"/>
    </w:pPr>
    <w:rPr>
      <w:sz w:val="16"/>
    </w:rPr>
  </w:style>
  <w:style w:type="character" w:styleId="UnresolvedMention">
    <w:name w:val="Unresolved Mention"/>
    <w:basedOn w:val="DefaultParagraphFont"/>
    <w:uiPriority w:val="99"/>
    <w:semiHidden/>
    <w:unhideWhenUsed/>
    <w:rsid w:val="00E00293"/>
    <w:rPr>
      <w:color w:val="605E5C"/>
      <w:shd w:val="clear" w:color="auto" w:fill="E1DFDD"/>
    </w:rPr>
  </w:style>
  <w:style w:type="paragraph" w:customStyle="1" w:styleId="SourceNotesNumbered">
    <w:name w:val="Source Notes Numbered"/>
    <w:basedOn w:val="SourceNotes"/>
    <w:uiPriority w:val="21"/>
    <w:qFormat/>
    <w:rsid w:val="00205E25"/>
    <w:pPr>
      <w:tabs>
        <w:tab w:val="num" w:pos="720"/>
      </w:tabs>
      <w:ind w:left="720" w:hanging="720"/>
    </w:pPr>
  </w:style>
  <w:style w:type="character" w:styleId="Strong">
    <w:name w:val="Strong"/>
    <w:basedOn w:val="DefaultParagraphFont"/>
    <w:uiPriority w:val="33"/>
    <w:rsid w:val="00205E25"/>
    <w:rPr>
      <w:b/>
      <w:bCs/>
    </w:rPr>
  </w:style>
  <w:style w:type="paragraph" w:styleId="Subtitle">
    <w:name w:val="Subtitle"/>
    <w:basedOn w:val="Normal"/>
    <w:next w:val="Normal"/>
    <w:link w:val="SubtitleChar"/>
    <w:uiPriority w:val="23"/>
    <w:qFormat/>
    <w:rsid w:val="00205E25"/>
    <w:pPr>
      <w:keepLines/>
      <w:numPr>
        <w:ilvl w:val="1"/>
      </w:numPr>
      <w:spacing w:after="480" w:line="360" w:lineRule="exact"/>
      <w:contextualSpacing/>
    </w:pPr>
    <w:rPr>
      <w:rFonts w:eastAsiaTheme="minorEastAsia"/>
      <w:b/>
      <w:color w:val="FFFFFF" w:themeColor="background1"/>
      <w:sz w:val="36"/>
      <w:szCs w:val="22"/>
    </w:rPr>
  </w:style>
  <w:style w:type="character" w:customStyle="1" w:styleId="SubtitleChar">
    <w:name w:val="Subtitle Char"/>
    <w:basedOn w:val="DefaultParagraphFont"/>
    <w:link w:val="Subtitle"/>
    <w:uiPriority w:val="23"/>
    <w:rsid w:val="00205E25"/>
    <w:rPr>
      <w:b/>
      <w:color w:val="FFFFFF" w:themeColor="background1"/>
      <w:sz w:val="36"/>
    </w:rPr>
  </w:style>
  <w:style w:type="table" w:styleId="TableGrid">
    <w:name w:val="Table Grid"/>
    <w:basedOn w:val="TableNormal"/>
    <w:uiPriority w:val="39"/>
    <w:rsid w:val="00205E25"/>
    <w:pPr>
      <w:spacing w:after="0"/>
    </w:pPr>
    <w:rPr>
      <w:rFonts w:eastAsia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205E25"/>
  </w:style>
  <w:style w:type="paragraph" w:styleId="Title">
    <w:name w:val="Title"/>
    <w:basedOn w:val="Normal"/>
    <w:next w:val="Normal"/>
    <w:link w:val="TitleChar"/>
    <w:uiPriority w:val="22"/>
    <w:qFormat/>
    <w:rsid w:val="00205E25"/>
    <w:pPr>
      <w:keepLines/>
      <w:spacing w:before="1500" w:after="1500" w:line="640" w:lineRule="exact"/>
      <w:ind w:left="1247"/>
      <w:contextualSpacing/>
      <w:outlineLvl w:val="0"/>
    </w:pPr>
    <w:rPr>
      <w:rFonts w:ascii="Arial Black" w:eastAsiaTheme="majorEastAsia" w:hAnsi="Arial Black" w:cstheme="majorBidi"/>
      <w:color w:val="FFFFFF" w:themeColor="background1"/>
      <w:kern w:val="28"/>
      <w:sz w:val="60"/>
      <w:szCs w:val="56"/>
    </w:rPr>
  </w:style>
  <w:style w:type="character" w:customStyle="1" w:styleId="TitleChar">
    <w:name w:val="Title Char"/>
    <w:basedOn w:val="DefaultParagraphFont"/>
    <w:link w:val="Title"/>
    <w:uiPriority w:val="22"/>
    <w:rsid w:val="00205E25"/>
    <w:rPr>
      <w:rFonts w:ascii="Arial Black" w:eastAsiaTheme="majorEastAsia" w:hAnsi="Arial Black" w:cstheme="majorBidi"/>
      <w:color w:val="FFFFFF" w:themeColor="background1"/>
      <w:kern w:val="28"/>
      <w:sz w:val="60"/>
      <w:szCs w:val="56"/>
    </w:rPr>
  </w:style>
  <w:style w:type="paragraph" w:styleId="TOC1">
    <w:name w:val="toc 1"/>
    <w:basedOn w:val="Normal"/>
    <w:next w:val="Normal"/>
    <w:autoRedefine/>
    <w:uiPriority w:val="39"/>
    <w:rsid w:val="00205E25"/>
    <w:pPr>
      <w:keepNext/>
      <w:tabs>
        <w:tab w:val="right" w:leader="underscore" w:pos="9072"/>
      </w:tabs>
      <w:spacing w:before="180" w:after="120" w:line="280" w:lineRule="atLeast"/>
    </w:pPr>
    <w:rPr>
      <w:b/>
      <w:color w:val="FFFFFF" w:themeColor="background1"/>
      <w:sz w:val="24"/>
    </w:rPr>
  </w:style>
  <w:style w:type="paragraph" w:styleId="TOC2">
    <w:name w:val="toc 2"/>
    <w:basedOn w:val="Normal"/>
    <w:next w:val="Normal"/>
    <w:autoRedefine/>
    <w:uiPriority w:val="39"/>
    <w:rsid w:val="00205E25"/>
    <w:pPr>
      <w:tabs>
        <w:tab w:val="right" w:pos="9072"/>
      </w:tabs>
      <w:spacing w:before="60"/>
    </w:pPr>
    <w:rPr>
      <w:color w:val="FFFFFF" w:themeColor="background1"/>
    </w:rPr>
  </w:style>
  <w:style w:type="paragraph" w:styleId="TOC3">
    <w:name w:val="toc 3"/>
    <w:basedOn w:val="Normal"/>
    <w:next w:val="Normal"/>
    <w:autoRedefine/>
    <w:uiPriority w:val="39"/>
    <w:rsid w:val="00205E25"/>
    <w:pPr>
      <w:tabs>
        <w:tab w:val="right" w:pos="9072"/>
      </w:tabs>
      <w:spacing w:before="60" w:after="120"/>
      <w:ind w:left="567"/>
      <w:contextualSpacing/>
    </w:pPr>
    <w:rPr>
      <w:color w:val="FFFFFF" w:themeColor="background1"/>
    </w:rPr>
  </w:style>
  <w:style w:type="paragraph" w:styleId="TOC4">
    <w:name w:val="toc 4"/>
    <w:basedOn w:val="Normal"/>
    <w:next w:val="Normal"/>
    <w:autoRedefine/>
    <w:uiPriority w:val="39"/>
    <w:rsid w:val="00205E25"/>
    <w:pPr>
      <w:tabs>
        <w:tab w:val="right" w:pos="9628"/>
      </w:tabs>
      <w:spacing w:before="60"/>
      <w:ind w:left="1135" w:hanging="851"/>
    </w:pPr>
  </w:style>
  <w:style w:type="paragraph" w:styleId="TOCHeading">
    <w:name w:val="TOC Heading"/>
    <w:basedOn w:val="Heading1"/>
    <w:next w:val="Normal"/>
    <w:uiPriority w:val="39"/>
    <w:qFormat/>
    <w:rsid w:val="00205E25"/>
    <w:pPr>
      <w:outlineLvl w:val="9"/>
    </w:pPr>
    <w:rPr>
      <w:color w:val="FFFFFF" w:themeColor="background1"/>
    </w:rPr>
  </w:style>
  <w:style w:type="paragraph" w:styleId="ListParagraph">
    <w:name w:val="List Paragraph"/>
    <w:aliases w:val="List Paragraph1,Recommendation,List Paragraph11,Bullet point,L,List Paragraph111,F5 List Paragraph,Dot pt,CV text,Medium Grid 1 - Accent 21,Numbered Paragraph,List Paragraph2,NFP GP Bulleted List,FooterText,numbered,列出段,lp1,列出段落,列出段落1"/>
    <w:basedOn w:val="Normal"/>
    <w:link w:val="ListParagraphChar"/>
    <w:uiPriority w:val="37"/>
    <w:unhideWhenUsed/>
    <w:qFormat/>
    <w:rsid w:val="00205E25"/>
    <w:pPr>
      <w:ind w:left="720"/>
      <w:contextualSpacing/>
    </w:pPr>
  </w:style>
  <w:style w:type="character" w:styleId="PlaceholderText">
    <w:name w:val="Placeholder Text"/>
    <w:basedOn w:val="DefaultParagraphFont"/>
    <w:uiPriority w:val="99"/>
    <w:semiHidden/>
    <w:rsid w:val="00205E25"/>
    <w:rPr>
      <w:color w:val="808080"/>
    </w:rPr>
  </w:style>
  <w:style w:type="character" w:styleId="CommentReference">
    <w:name w:val="annotation reference"/>
    <w:basedOn w:val="DefaultParagraphFont"/>
    <w:uiPriority w:val="99"/>
    <w:semiHidden/>
    <w:unhideWhenUsed/>
    <w:rsid w:val="00FB35B3"/>
    <w:rPr>
      <w:sz w:val="16"/>
      <w:szCs w:val="16"/>
    </w:rPr>
  </w:style>
  <w:style w:type="paragraph" w:styleId="CommentText">
    <w:name w:val="annotation text"/>
    <w:basedOn w:val="Normal"/>
    <w:link w:val="CommentTextChar"/>
    <w:uiPriority w:val="99"/>
    <w:semiHidden/>
    <w:unhideWhenUsed/>
    <w:rsid w:val="00FB35B3"/>
  </w:style>
  <w:style w:type="character" w:customStyle="1" w:styleId="CommentTextChar">
    <w:name w:val="Comment Text Char"/>
    <w:basedOn w:val="DefaultParagraphFont"/>
    <w:link w:val="CommentText"/>
    <w:uiPriority w:val="99"/>
    <w:semiHidden/>
    <w:rsid w:val="00FB35B3"/>
  </w:style>
  <w:style w:type="paragraph" w:styleId="CommentSubject">
    <w:name w:val="annotation subject"/>
    <w:basedOn w:val="CommentText"/>
    <w:next w:val="CommentText"/>
    <w:link w:val="CommentSubjectChar"/>
    <w:uiPriority w:val="99"/>
    <w:semiHidden/>
    <w:unhideWhenUsed/>
    <w:rsid w:val="00FB35B3"/>
    <w:rPr>
      <w:b/>
      <w:bCs/>
    </w:rPr>
  </w:style>
  <w:style w:type="character" w:customStyle="1" w:styleId="CommentSubjectChar">
    <w:name w:val="Comment Subject Char"/>
    <w:basedOn w:val="CommentTextChar"/>
    <w:link w:val="CommentSubject"/>
    <w:uiPriority w:val="99"/>
    <w:semiHidden/>
    <w:rsid w:val="00FB35B3"/>
    <w:rPr>
      <w:b/>
      <w:bCs/>
    </w:rPr>
  </w:style>
  <w:style w:type="paragraph" w:styleId="Revision">
    <w:name w:val="Revision"/>
    <w:hidden/>
    <w:uiPriority w:val="99"/>
    <w:semiHidden/>
    <w:rsid w:val="00700192"/>
    <w:pPr>
      <w:spacing w:before="0" w:after="0"/>
    </w:pPr>
  </w:style>
  <w:style w:type="character" w:customStyle="1" w:styleId="Heading8Char">
    <w:name w:val="Heading 8 Char"/>
    <w:basedOn w:val="DefaultParagraphFont"/>
    <w:link w:val="Heading8"/>
    <w:uiPriority w:val="9"/>
    <w:semiHidden/>
    <w:rsid w:val="00F93062"/>
    <w:rPr>
      <w:rFonts w:asciiTheme="majorHAnsi" w:eastAsiaTheme="majorEastAsia" w:hAnsiTheme="majorHAnsi" w:cstheme="majorBidi"/>
      <w:b/>
      <w:bCs/>
      <w:i/>
      <w:iCs/>
      <w:color w:val="241646" w:themeColor="accent1" w:themeShade="80"/>
    </w:rPr>
  </w:style>
  <w:style w:type="character" w:customStyle="1" w:styleId="Heading9Char">
    <w:name w:val="Heading 9 Char"/>
    <w:basedOn w:val="DefaultParagraphFont"/>
    <w:link w:val="Heading9"/>
    <w:uiPriority w:val="9"/>
    <w:semiHidden/>
    <w:rsid w:val="00F93062"/>
    <w:rPr>
      <w:rFonts w:asciiTheme="majorHAnsi" w:eastAsiaTheme="majorEastAsia" w:hAnsiTheme="majorHAnsi" w:cstheme="majorBidi"/>
      <w:i/>
      <w:iCs/>
      <w:color w:val="241646" w:themeColor="accent1" w:themeShade="80"/>
    </w:rPr>
  </w:style>
  <w:style w:type="paragraph" w:styleId="Quote">
    <w:name w:val="Quote"/>
    <w:basedOn w:val="Normal"/>
    <w:next w:val="Normal"/>
    <w:link w:val="QuoteChar"/>
    <w:uiPriority w:val="29"/>
    <w:qFormat/>
    <w:rsid w:val="00F93062"/>
    <w:pPr>
      <w:spacing w:after="120"/>
      <w:ind w:left="720"/>
    </w:pPr>
    <w:rPr>
      <w:color w:val="323232" w:themeColor="text2"/>
      <w:sz w:val="24"/>
      <w:szCs w:val="24"/>
    </w:rPr>
  </w:style>
  <w:style w:type="character" w:customStyle="1" w:styleId="QuoteChar">
    <w:name w:val="Quote Char"/>
    <w:basedOn w:val="DefaultParagraphFont"/>
    <w:link w:val="Quote"/>
    <w:uiPriority w:val="29"/>
    <w:rsid w:val="00F93062"/>
    <w:rPr>
      <w:color w:val="323232" w:themeColor="text2"/>
      <w:sz w:val="24"/>
      <w:szCs w:val="24"/>
    </w:rPr>
  </w:style>
  <w:style w:type="paragraph" w:styleId="IntenseQuote">
    <w:name w:val="Intense Quote"/>
    <w:basedOn w:val="Normal"/>
    <w:next w:val="Normal"/>
    <w:link w:val="IntenseQuoteChar"/>
    <w:uiPriority w:val="30"/>
    <w:qFormat/>
    <w:rsid w:val="00F93062"/>
    <w:pPr>
      <w:spacing w:before="100" w:beforeAutospacing="1" w:after="240"/>
      <w:ind w:left="720"/>
      <w:jc w:val="center"/>
    </w:pPr>
    <w:rPr>
      <w:rFonts w:asciiTheme="majorHAnsi" w:eastAsiaTheme="majorEastAsia" w:hAnsiTheme="majorHAnsi" w:cstheme="majorBidi"/>
      <w:color w:val="323232" w:themeColor="text2"/>
      <w:spacing w:val="-6"/>
      <w:sz w:val="32"/>
      <w:szCs w:val="32"/>
    </w:rPr>
  </w:style>
  <w:style w:type="character" w:customStyle="1" w:styleId="IntenseQuoteChar">
    <w:name w:val="Intense Quote Char"/>
    <w:basedOn w:val="DefaultParagraphFont"/>
    <w:link w:val="IntenseQuote"/>
    <w:uiPriority w:val="30"/>
    <w:rsid w:val="00F93062"/>
    <w:rPr>
      <w:rFonts w:asciiTheme="majorHAnsi" w:eastAsiaTheme="majorEastAsia" w:hAnsiTheme="majorHAnsi" w:cstheme="majorBidi"/>
      <w:color w:val="323232" w:themeColor="text2"/>
      <w:spacing w:val="-6"/>
      <w:sz w:val="32"/>
      <w:szCs w:val="32"/>
    </w:rPr>
  </w:style>
  <w:style w:type="character" w:styleId="SubtleEmphasis">
    <w:name w:val="Subtle Emphasis"/>
    <w:basedOn w:val="DefaultParagraphFont"/>
    <w:uiPriority w:val="19"/>
    <w:qFormat/>
    <w:rsid w:val="00F93062"/>
    <w:rPr>
      <w:i/>
      <w:iCs/>
      <w:color w:val="595959" w:themeColor="text1" w:themeTint="A6"/>
    </w:rPr>
  </w:style>
  <w:style w:type="character" w:styleId="SubtleReference">
    <w:name w:val="Subtle Reference"/>
    <w:basedOn w:val="DefaultParagraphFont"/>
    <w:uiPriority w:val="31"/>
    <w:qFormat/>
    <w:rsid w:val="00F9306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93062"/>
    <w:rPr>
      <w:b/>
      <w:bCs/>
      <w:smallCaps/>
      <w:color w:val="323232" w:themeColor="text2"/>
      <w:u w:val="single"/>
    </w:rPr>
  </w:style>
  <w:style w:type="character" w:styleId="BookTitle">
    <w:name w:val="Book Title"/>
    <w:basedOn w:val="DefaultParagraphFont"/>
    <w:uiPriority w:val="33"/>
    <w:qFormat/>
    <w:rsid w:val="00F93062"/>
    <w:rPr>
      <w:b/>
      <w:bCs/>
      <w:smallCaps/>
      <w:spacing w:val="10"/>
    </w:rPr>
  </w:style>
  <w:style w:type="table" w:styleId="GridTable4-Accent1">
    <w:name w:val="Grid Table 4 Accent 1"/>
    <w:basedOn w:val="TableNormal"/>
    <w:uiPriority w:val="49"/>
    <w:rsid w:val="003F2D96"/>
    <w:pPr>
      <w:spacing w:after="0"/>
    </w:pPr>
    <w:tblPr>
      <w:tblStyleRowBandSize w:val="1"/>
      <w:tblStyleColBandSize w:val="1"/>
      <w:tblBorders>
        <w:top w:val="single" w:sz="4" w:space="0" w:color="876BCF" w:themeColor="accent1" w:themeTint="99"/>
        <w:left w:val="single" w:sz="4" w:space="0" w:color="876BCF" w:themeColor="accent1" w:themeTint="99"/>
        <w:bottom w:val="single" w:sz="4" w:space="0" w:color="876BCF" w:themeColor="accent1" w:themeTint="99"/>
        <w:right w:val="single" w:sz="4" w:space="0" w:color="876BCF" w:themeColor="accent1" w:themeTint="99"/>
        <w:insideH w:val="single" w:sz="4" w:space="0" w:color="876BCF" w:themeColor="accent1" w:themeTint="99"/>
        <w:insideV w:val="single" w:sz="4" w:space="0" w:color="876BCF" w:themeColor="accent1" w:themeTint="99"/>
      </w:tblBorders>
    </w:tblPr>
    <w:tblStylePr w:type="firstRow">
      <w:rPr>
        <w:b/>
        <w:bCs/>
        <w:color w:val="FFFFFF" w:themeColor="background1"/>
      </w:rPr>
      <w:tblPr/>
      <w:tcPr>
        <w:tcBorders>
          <w:top w:val="single" w:sz="4" w:space="0" w:color="482D8C" w:themeColor="accent1"/>
          <w:left w:val="single" w:sz="4" w:space="0" w:color="482D8C" w:themeColor="accent1"/>
          <w:bottom w:val="single" w:sz="4" w:space="0" w:color="482D8C" w:themeColor="accent1"/>
          <w:right w:val="single" w:sz="4" w:space="0" w:color="482D8C" w:themeColor="accent1"/>
          <w:insideH w:val="nil"/>
          <w:insideV w:val="nil"/>
        </w:tcBorders>
        <w:shd w:val="clear" w:color="auto" w:fill="482D8C" w:themeFill="accent1"/>
      </w:tcPr>
    </w:tblStylePr>
    <w:tblStylePr w:type="lastRow">
      <w:rPr>
        <w:b/>
        <w:bCs/>
      </w:rPr>
      <w:tblPr/>
      <w:tcPr>
        <w:tcBorders>
          <w:top w:val="double" w:sz="4" w:space="0" w:color="482D8C" w:themeColor="accent1"/>
        </w:tcBorders>
      </w:tcPr>
    </w:tblStylePr>
    <w:tblStylePr w:type="firstCol">
      <w:rPr>
        <w:b/>
        <w:bCs/>
      </w:rPr>
    </w:tblStylePr>
    <w:tblStylePr w:type="lastCol">
      <w:rPr>
        <w:b/>
        <w:bCs/>
      </w:rPr>
    </w:tblStylePr>
    <w:tblStylePr w:type="band1Vert">
      <w:tblPr/>
      <w:tcPr>
        <w:shd w:val="clear" w:color="auto" w:fill="D7CDEF" w:themeFill="accent1" w:themeFillTint="33"/>
      </w:tcPr>
    </w:tblStylePr>
    <w:tblStylePr w:type="band1Horz">
      <w:tblPr/>
      <w:tcPr>
        <w:shd w:val="clear" w:color="auto" w:fill="D7CDEF" w:themeFill="accent1" w:themeFillTint="33"/>
      </w:tcPr>
    </w:tblStylePr>
  </w:style>
  <w:style w:type="paragraph" w:customStyle="1" w:styleId="ListParagraph2">
    <w:name w:val="List Paragraph 2"/>
    <w:basedOn w:val="ListParagraph"/>
    <w:qFormat/>
    <w:rsid w:val="00372B95"/>
    <w:pPr>
      <w:numPr>
        <w:ilvl w:val="1"/>
        <w:numId w:val="32"/>
      </w:numPr>
      <w:tabs>
        <w:tab w:val="left" w:pos="425"/>
        <w:tab w:val="left" w:pos="851"/>
      </w:tabs>
      <w:spacing w:before="240" w:after="0" w:line="276" w:lineRule="auto"/>
      <w:contextualSpacing w:val="0"/>
    </w:pPr>
    <w:rPr>
      <w:rFonts w:eastAsiaTheme="minorEastAsia"/>
      <w:color w:val="auto"/>
      <w:sz w:val="24"/>
      <w:szCs w:val="24"/>
    </w:rPr>
  </w:style>
  <w:style w:type="paragraph" w:customStyle="1" w:styleId="ListParagraph3">
    <w:name w:val="List Paragraph 3"/>
    <w:basedOn w:val="ListParagraph2"/>
    <w:qFormat/>
    <w:rsid w:val="00372B95"/>
    <w:pPr>
      <w:numPr>
        <w:ilvl w:val="2"/>
      </w:numPr>
      <w:tabs>
        <w:tab w:val="clear" w:pos="425"/>
        <w:tab w:val="clear" w:pos="851"/>
        <w:tab w:val="left" w:pos="1701"/>
      </w:tabs>
      <w:spacing w:before="60"/>
    </w:pPr>
  </w:style>
  <w:style w:type="character" w:customStyle="1" w:styleId="ListParagraphChar">
    <w:name w:val="List Paragraph Char"/>
    <w:aliases w:val="List Paragraph1 Char,Recommendation Char,List Paragraph11 Char,Bullet point Char,L Char,List Paragraph111 Char,F5 List Paragraph Char,Dot pt Char,CV text Char,Medium Grid 1 - Accent 21 Char,Numbered Paragraph Char,FooterText Char"/>
    <w:link w:val="ListParagraph"/>
    <w:uiPriority w:val="37"/>
    <w:rsid w:val="00372B95"/>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68827">
      <w:bodyDiv w:val="1"/>
      <w:marLeft w:val="0"/>
      <w:marRight w:val="0"/>
      <w:marTop w:val="0"/>
      <w:marBottom w:val="0"/>
      <w:divBdr>
        <w:top w:val="none" w:sz="0" w:space="0" w:color="auto"/>
        <w:left w:val="none" w:sz="0" w:space="0" w:color="auto"/>
        <w:bottom w:val="none" w:sz="0" w:space="0" w:color="auto"/>
        <w:right w:val="none" w:sz="0" w:space="0" w:color="auto"/>
      </w:divBdr>
    </w:div>
    <w:div w:id="713580357">
      <w:bodyDiv w:val="1"/>
      <w:marLeft w:val="0"/>
      <w:marRight w:val="0"/>
      <w:marTop w:val="0"/>
      <w:marBottom w:val="0"/>
      <w:divBdr>
        <w:top w:val="none" w:sz="0" w:space="0" w:color="auto"/>
        <w:left w:val="none" w:sz="0" w:space="0" w:color="auto"/>
        <w:bottom w:val="none" w:sz="0" w:space="0" w:color="auto"/>
        <w:right w:val="none" w:sz="0" w:space="0" w:color="auto"/>
      </w:divBdr>
    </w:div>
    <w:div w:id="1716199559">
      <w:bodyDiv w:val="1"/>
      <w:marLeft w:val="0"/>
      <w:marRight w:val="0"/>
      <w:marTop w:val="0"/>
      <w:marBottom w:val="0"/>
      <w:divBdr>
        <w:top w:val="none" w:sz="0" w:space="0" w:color="auto"/>
        <w:left w:val="none" w:sz="0" w:space="0" w:color="auto"/>
        <w:bottom w:val="none" w:sz="0" w:space="0" w:color="auto"/>
        <w:right w:val="none" w:sz="0" w:space="0" w:color="auto"/>
      </w:divBdr>
    </w:div>
    <w:div w:id="211983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4.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4.xml"/><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footer" Target="footer4.xml"/><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ropbox\MSO%20Conversions\Keep%20Creative%20Word%20Template%20-%20Macros%20-%202018-1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4D8989B10B4E928D4A06E5BDA5E2C1"/>
        <w:category>
          <w:name w:val="General"/>
          <w:gallery w:val="placeholder"/>
        </w:category>
        <w:types>
          <w:type w:val="bbPlcHdr"/>
        </w:types>
        <w:behaviors>
          <w:behavior w:val="content"/>
        </w:behaviors>
        <w:guid w:val="{E60CDC4D-F898-4F19-8A6E-F556F5AF8A0A}"/>
      </w:docPartPr>
      <w:docPartBody>
        <w:p w:rsidR="009B5129" w:rsidRDefault="00F23DE6">
          <w:r w:rsidRPr="00922FA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DE6"/>
    <w:rsid w:val="0002025D"/>
    <w:rsid w:val="00042CA5"/>
    <w:rsid w:val="000A53EB"/>
    <w:rsid w:val="000B0FF4"/>
    <w:rsid w:val="000D6479"/>
    <w:rsid w:val="0028704D"/>
    <w:rsid w:val="003305BF"/>
    <w:rsid w:val="00393252"/>
    <w:rsid w:val="003E25A7"/>
    <w:rsid w:val="00453AE7"/>
    <w:rsid w:val="00454C28"/>
    <w:rsid w:val="00497FBD"/>
    <w:rsid w:val="004D1C51"/>
    <w:rsid w:val="00543ED9"/>
    <w:rsid w:val="005B63BE"/>
    <w:rsid w:val="006B1A7F"/>
    <w:rsid w:val="0075141F"/>
    <w:rsid w:val="007933C3"/>
    <w:rsid w:val="007A74AF"/>
    <w:rsid w:val="00830AF8"/>
    <w:rsid w:val="008C14A0"/>
    <w:rsid w:val="009136D8"/>
    <w:rsid w:val="009B5129"/>
    <w:rsid w:val="009F289D"/>
    <w:rsid w:val="00A05E95"/>
    <w:rsid w:val="00A959ED"/>
    <w:rsid w:val="00B32E6B"/>
    <w:rsid w:val="00B64187"/>
    <w:rsid w:val="00BB2B0E"/>
    <w:rsid w:val="00BC4E82"/>
    <w:rsid w:val="00C1002B"/>
    <w:rsid w:val="00C20DE5"/>
    <w:rsid w:val="00C83904"/>
    <w:rsid w:val="00CE2DBD"/>
    <w:rsid w:val="00CE39C5"/>
    <w:rsid w:val="00CF0A1E"/>
    <w:rsid w:val="00D307BD"/>
    <w:rsid w:val="00DB63CF"/>
    <w:rsid w:val="00E12CD3"/>
    <w:rsid w:val="00E42E27"/>
    <w:rsid w:val="00E8503D"/>
    <w:rsid w:val="00EA1BF0"/>
    <w:rsid w:val="00EF7F63"/>
    <w:rsid w:val="00F1433F"/>
    <w:rsid w:val="00F218A9"/>
    <w:rsid w:val="00F23DE6"/>
    <w:rsid w:val="00FB79F1"/>
    <w:rsid w:val="00FD7E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2DB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JACS LASS 2022">
      <a:dk1>
        <a:sysClr val="windowText" lastClr="000000"/>
      </a:dk1>
      <a:lt1>
        <a:sysClr val="window" lastClr="FFFFFF"/>
      </a:lt1>
      <a:dk2>
        <a:srgbClr val="323232"/>
      </a:dk2>
      <a:lt2>
        <a:srgbClr val="EBEAE8"/>
      </a:lt2>
      <a:accent1>
        <a:srgbClr val="482D8C"/>
      </a:accent1>
      <a:accent2>
        <a:srgbClr val="999789"/>
      </a:accent2>
      <a:accent3>
        <a:srgbClr val="008FC5"/>
      </a:accent3>
      <a:accent4>
        <a:srgbClr val="004868"/>
      </a:accent4>
      <a:accent5>
        <a:srgbClr val="F15F50"/>
      </a:accent5>
      <a:accent6>
        <a:srgbClr val="93171B"/>
      </a:accent6>
      <a:hlink>
        <a:srgbClr val="005AFF"/>
      </a:hlink>
      <a:folHlink>
        <a:srgbClr val="482D8C"/>
      </a:folHlink>
    </a:clrScheme>
    <a:fontScheme name="CSD">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- 2018-10-20</Template>
  <TotalTime>4</TotalTime>
  <Pages>20</Pages>
  <Words>4985</Words>
  <Characters>28417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ACT Legal Assistance Action Plan 2023‑2025</vt:lpstr>
    </vt:vector>
  </TitlesOfParts>
  <Company>ACT Government - Justice and Community Services</Company>
  <LinksUpToDate>false</LinksUpToDate>
  <CharactersWithSpaces>33336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Legal Assistance Action Plan 2023‑2025</dc:title>
  <dc:subject>ACT Legal Assistance Sector Strategy 2023‑2025</dc:subject>
  <dc:creator>ACT Government</dc:creator>
  <cp:keywords/>
  <dc:description/>
  <cp:lastModifiedBy>Tenzin, Yangkyi</cp:lastModifiedBy>
  <cp:revision>2</cp:revision>
  <cp:lastPrinted>2022-05-31T07:30:00Z</cp:lastPrinted>
  <dcterms:created xsi:type="dcterms:W3CDTF">2022-09-30T04:29:00Z</dcterms:created>
  <dcterms:modified xsi:type="dcterms:W3CDTF">2022-09-30T04:29:00Z</dcterms:modified>
</cp:coreProperties>
</file>